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B5A" w:rsidRDefault="00E9307C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i/>
          <w:sz w:val="20"/>
        </w:rPr>
        <w:t xml:space="preserve"> </w:t>
      </w:r>
    </w:p>
    <w:p w:rsidR="00A67B5A" w:rsidRDefault="00E9307C">
      <w:pPr>
        <w:spacing w:after="0" w:line="259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67B5A" w:rsidRDefault="00E9307C">
      <w:pPr>
        <w:spacing w:after="20" w:line="259" w:lineRule="auto"/>
        <w:ind w:left="4536" w:right="45" w:firstLine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A84A4A">
        <w:rPr>
          <w:rFonts w:ascii="Times New Roman" w:eastAsia="Times New Roman" w:hAnsi="Times New Roman" w:cs="Times New Roman"/>
        </w:rPr>
        <w:t>1 do</w:t>
      </w:r>
      <w:r>
        <w:rPr>
          <w:rFonts w:ascii="Times New Roman" w:eastAsia="Times New Roman" w:hAnsi="Times New Roman" w:cs="Times New Roman"/>
        </w:rPr>
        <w:t xml:space="preserve"> ZARZĄDZENIA</w:t>
      </w:r>
      <w:r w:rsidR="00F846F6">
        <w:rPr>
          <w:rFonts w:ascii="Times New Roman" w:eastAsia="Times New Roman" w:hAnsi="Times New Roman" w:cs="Times New Roman"/>
        </w:rPr>
        <w:t xml:space="preserve"> </w:t>
      </w:r>
      <w:r w:rsidR="00F846F6">
        <w:rPr>
          <w:rFonts w:ascii="Times New Roman" w:eastAsia="Times New Roman" w:hAnsi="Times New Roman" w:cs="Times New Roman"/>
        </w:rPr>
        <w:br/>
      </w:r>
      <w:bookmarkStart w:id="0" w:name="_GoBack"/>
      <w:bookmarkEnd w:id="0"/>
      <w:r w:rsidR="00F846F6">
        <w:rPr>
          <w:rFonts w:ascii="Times New Roman" w:eastAsia="Times New Roman" w:hAnsi="Times New Roman" w:cs="Times New Roman"/>
        </w:rPr>
        <w:t xml:space="preserve">Nr 533/OS/2024 </w:t>
      </w:r>
      <w:r>
        <w:rPr>
          <w:rFonts w:ascii="Times New Roman" w:eastAsia="Times New Roman" w:hAnsi="Times New Roman" w:cs="Times New Roman"/>
        </w:rPr>
        <w:t>PREZYDENTA MIASTA PIEKARY ŚLĄSKIE z dnia</w:t>
      </w:r>
      <w:r w:rsidR="00F846F6">
        <w:rPr>
          <w:rFonts w:ascii="Times New Roman" w:eastAsia="Times New Roman" w:hAnsi="Times New Roman" w:cs="Times New Roman"/>
        </w:rPr>
        <w:t xml:space="preserve"> 19 sierpnia 2</w:t>
      </w:r>
      <w:r>
        <w:rPr>
          <w:rFonts w:ascii="Times New Roman" w:eastAsia="Times New Roman" w:hAnsi="Times New Roman" w:cs="Times New Roman"/>
        </w:rPr>
        <w:t>02</w:t>
      </w:r>
      <w:r w:rsidR="00394FB9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r. </w:t>
      </w:r>
    </w:p>
    <w:p w:rsidR="00A67B5A" w:rsidRDefault="00E9307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67B5A" w:rsidRDefault="00E9307C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67B5A" w:rsidRDefault="00E9307C">
      <w:pPr>
        <w:spacing w:after="22" w:line="259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67B5A" w:rsidRDefault="00E9307C">
      <w:pPr>
        <w:spacing w:after="0" w:line="285" w:lineRule="auto"/>
        <w:ind w:left="2386" w:right="2073" w:hanging="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Regulamin naboru wniosków  o dofinansowanie przedsięwzięć w ramach Programu Priorytetowego „Ciepłe Mieszkanie”    </w:t>
      </w:r>
    </w:p>
    <w:p w:rsidR="00A67B5A" w:rsidRDefault="00E9307C">
      <w:pPr>
        <w:spacing w:after="0" w:line="285" w:lineRule="auto"/>
        <w:ind w:left="2386" w:right="2073" w:hanging="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Gminie Piekary Śląskie </w:t>
      </w:r>
    </w:p>
    <w:p w:rsidR="00A67B5A" w:rsidRDefault="00A67B5A">
      <w:pPr>
        <w:spacing w:after="0" w:line="285" w:lineRule="auto"/>
        <w:ind w:left="2386" w:right="2073" w:hanging="26"/>
        <w:jc w:val="center"/>
        <w:rPr>
          <w:rFonts w:ascii="Times New Roman" w:hAnsi="Times New Roman" w:cs="Times New Roman"/>
        </w:rPr>
      </w:pPr>
    </w:p>
    <w:p w:rsidR="00A67B5A" w:rsidRDefault="00A67B5A">
      <w:pPr>
        <w:spacing w:after="0" w:line="259" w:lineRule="auto"/>
        <w:ind w:left="304" w:right="339" w:hanging="10"/>
        <w:jc w:val="center"/>
        <w:rPr>
          <w:rFonts w:ascii="Times New Roman" w:hAnsi="Times New Roman" w:cs="Times New Roman"/>
          <w:b/>
        </w:rPr>
      </w:pPr>
    </w:p>
    <w:p w:rsidR="00A67B5A" w:rsidRDefault="00E9307C">
      <w:pPr>
        <w:spacing w:after="0" w:line="259" w:lineRule="auto"/>
        <w:ind w:left="304" w:right="339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Rozdział I </w:t>
      </w:r>
    </w:p>
    <w:p w:rsidR="00A67B5A" w:rsidRDefault="00E9307C">
      <w:pPr>
        <w:spacing w:after="98" w:line="259" w:lineRule="auto"/>
        <w:ind w:left="304" w:right="343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Postanowienia ogólne </w:t>
      </w:r>
    </w:p>
    <w:p w:rsidR="00A67B5A" w:rsidRDefault="00E9307C">
      <w:pPr>
        <w:spacing w:after="0" w:line="259" w:lineRule="auto"/>
        <w:ind w:left="304" w:right="34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1 </w:t>
      </w:r>
    </w:p>
    <w:p w:rsidR="00A67B5A" w:rsidRDefault="00E9307C">
      <w:pPr>
        <w:numPr>
          <w:ilvl w:val="0"/>
          <w:numId w:val="1"/>
        </w:numPr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Regulamin naboru wniosków (zwany dalej „Regulaminem”), stosuje się do wniosków  </w:t>
      </w:r>
      <w:r>
        <w:rPr>
          <w:rFonts w:ascii="Times New Roman" w:hAnsi="Times New Roman" w:cs="Times New Roman"/>
        </w:rPr>
        <w:br/>
        <w:t>o dofinansowanie (zwanych dalej także „wnioskami”), złożonych w naborze ciągłym (zwanym dalej „naborem”) od dnia …………………………………. 202</w:t>
      </w:r>
      <w:r w:rsidR="00394F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roku, w ramach Programu </w:t>
      </w:r>
      <w:r w:rsidR="00D10DF7">
        <w:rPr>
          <w:rFonts w:ascii="Times New Roman" w:hAnsi="Times New Roman" w:cs="Times New Roman"/>
        </w:rPr>
        <w:t>Priorytetowego „</w:t>
      </w:r>
      <w:r>
        <w:rPr>
          <w:rFonts w:ascii="Times New Roman" w:hAnsi="Times New Roman" w:cs="Times New Roman"/>
        </w:rPr>
        <w:t xml:space="preserve">Ciepłe Mieszkanie” w Gminie Piekary Śląskie, zwanego dalej „Programem”.  </w:t>
      </w:r>
    </w:p>
    <w:p w:rsidR="00A67B5A" w:rsidRDefault="00E9307C">
      <w:pPr>
        <w:numPr>
          <w:ilvl w:val="0"/>
          <w:numId w:val="1"/>
        </w:numPr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Regulamin określa sposób składania i rozpatrywania wniosków złożonych w naborze do momentu zawarcia umowy o dofinansowanie. </w:t>
      </w:r>
    </w:p>
    <w:p w:rsidR="00A67B5A" w:rsidRDefault="00E9307C">
      <w:pPr>
        <w:numPr>
          <w:ilvl w:val="0"/>
          <w:numId w:val="1"/>
        </w:numPr>
        <w:spacing w:after="0"/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Formy i warunki udzielania dofinansowania oraz szczegółowe kryteria wyboru przedsięwzięć określa Program. </w:t>
      </w:r>
    </w:p>
    <w:p w:rsidR="00A67B5A" w:rsidRDefault="00E9307C">
      <w:pPr>
        <w:spacing w:after="0" w:line="259" w:lineRule="auto"/>
        <w:ind w:left="304" w:right="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Rozdział II </w:t>
      </w:r>
    </w:p>
    <w:p w:rsidR="00A67B5A" w:rsidRDefault="00E9307C">
      <w:pPr>
        <w:spacing w:after="0" w:line="259" w:lineRule="auto"/>
        <w:ind w:left="304" w:right="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Składanie wniosków o dofinansowanie </w:t>
      </w:r>
    </w:p>
    <w:p w:rsidR="00A67B5A" w:rsidRDefault="00E9307C">
      <w:pPr>
        <w:spacing w:after="0" w:line="259" w:lineRule="auto"/>
        <w:ind w:left="304" w:right="0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2 </w:t>
      </w:r>
    </w:p>
    <w:p w:rsidR="00A67B5A" w:rsidRDefault="00E9307C">
      <w:pPr>
        <w:numPr>
          <w:ilvl w:val="0"/>
          <w:numId w:val="2"/>
        </w:numPr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Nabór wniosków odbywa się na podstawie ogłoszenia o naborze publikowanego na stronie internetowej </w:t>
      </w:r>
      <w:r w:rsidR="00963187">
        <w:rPr>
          <w:rFonts w:ascii="Times New Roman" w:hAnsi="Times New Roman" w:cs="Times New Roman"/>
        </w:rPr>
        <w:t>Gminy</w:t>
      </w:r>
      <w:r>
        <w:rPr>
          <w:rFonts w:ascii="Times New Roman" w:hAnsi="Times New Roman" w:cs="Times New Roman"/>
        </w:rPr>
        <w:t xml:space="preserve"> Piekary Śląskie www.piekary.pl. </w:t>
      </w:r>
    </w:p>
    <w:p w:rsidR="00A67B5A" w:rsidRDefault="00E9307C">
      <w:pPr>
        <w:numPr>
          <w:ilvl w:val="0"/>
          <w:numId w:val="2"/>
        </w:numPr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Wnioski należy składać do Urzędu Miasta w Piekary Śląskie, ul. </w:t>
      </w:r>
      <w:r>
        <w:rPr>
          <w:rStyle w:val="lrzxr"/>
          <w:rFonts w:ascii="Times New Roman" w:hAnsi="Times New Roman" w:cs="Times New Roman"/>
        </w:rPr>
        <w:t>Bytomska 84</w:t>
      </w:r>
      <w:r>
        <w:rPr>
          <w:rFonts w:ascii="Times New Roman" w:hAnsi="Times New Roman" w:cs="Times New Roman"/>
        </w:rPr>
        <w:t xml:space="preserve">, 41 – 940. Piekary Śląskie (dalej „Urząd”). </w:t>
      </w:r>
    </w:p>
    <w:p w:rsidR="00A67B5A" w:rsidRDefault="00E9307C">
      <w:pPr>
        <w:numPr>
          <w:ilvl w:val="0"/>
          <w:numId w:val="2"/>
        </w:numPr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Wnioski należy składać na obowiązującym aktualnie formularzu. Wzór wniosku stanowi załącznik nr 1 do Regulaminu. </w:t>
      </w:r>
    </w:p>
    <w:p w:rsidR="00A67B5A" w:rsidRDefault="00E9307C">
      <w:pPr>
        <w:numPr>
          <w:ilvl w:val="0"/>
          <w:numId w:val="2"/>
        </w:numPr>
        <w:spacing w:after="22"/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składa się w formie elektronicznej albo papierowej.  </w:t>
      </w:r>
    </w:p>
    <w:p w:rsidR="00A67B5A" w:rsidRDefault="00E9307C">
      <w:pPr>
        <w:numPr>
          <w:ilvl w:val="0"/>
          <w:numId w:val="2"/>
        </w:numPr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złożenia wniosku w wersji elektronicznej należy pobrać PDF wniosku, wypełnić i opatrzyć go kwalifikowanym podpisem elektronicznym albo podpisem zaufanym Wnioskodawcy i przesłać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skrzynkę podawczą Urzędu Miasta Piekary Śląskie (dalej „Gmina”) znajdującą się na elektronicznej Platformie Usług Administracji Publicznej (ePUAP):/ </w:t>
      </w:r>
      <w:hyperlink r:id="rId7" w:tgtFrame="_blank">
        <w:r>
          <w:rPr>
            <w:rStyle w:val="Hipercze"/>
            <w:rFonts w:ascii="Times New Roman" w:hAnsi="Times New Roman" w:cs="Times New Roman"/>
          </w:rPr>
          <w:t>http://epuap.gov.pl/wps/portal/</w:t>
        </w:r>
      </w:hyperlink>
      <w:r>
        <w:rPr>
          <w:rFonts w:ascii="Times New Roman" w:hAnsi="Times New Roman" w:cs="Times New Roman"/>
        </w:rPr>
        <w:t xml:space="preserve"> (adres skrytki epuap: </w:t>
      </w:r>
      <w:r>
        <w:rPr>
          <w:rStyle w:val="addr-name-output"/>
          <w:rFonts w:ascii="Times New Roman" w:hAnsi="Times New Roman" w:cs="Times New Roman"/>
        </w:rPr>
        <w:t>/urz/skrytka</w:t>
      </w:r>
      <w:r>
        <w:rPr>
          <w:rFonts w:ascii="Times New Roman" w:hAnsi="Times New Roman" w:cs="Times New Roman"/>
        </w:rPr>
        <w:t xml:space="preserve">) lub </w:t>
      </w:r>
      <w:hyperlink r:id="rId8">
        <w:r>
          <w:rPr>
            <w:rStyle w:val="Hipercze"/>
            <w:rFonts w:ascii="Times New Roman" w:hAnsi="Times New Roman" w:cs="Times New Roman"/>
          </w:rPr>
          <w:t>http://eurzad.piekary.pl</w:t>
        </w:r>
      </w:hyperlink>
    </w:p>
    <w:p w:rsidR="00A67B5A" w:rsidRDefault="00E9307C">
      <w:pPr>
        <w:ind w:left="341" w:right="3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tym przypadku, konieczne jest załączenie do wniosku załączników w formie elektronicznej (skany z wymaganymi podpisami). </w:t>
      </w:r>
    </w:p>
    <w:p w:rsidR="00A67B5A" w:rsidRDefault="00E9307C">
      <w:pPr>
        <w:numPr>
          <w:ilvl w:val="0"/>
          <w:numId w:val="2"/>
        </w:numPr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A84A4A">
        <w:rPr>
          <w:rFonts w:ascii="Times New Roman" w:hAnsi="Times New Roman" w:cs="Times New Roman"/>
        </w:rPr>
        <w:t>przypadku,</w:t>
      </w:r>
      <w:r>
        <w:rPr>
          <w:rFonts w:ascii="Times New Roman" w:hAnsi="Times New Roman" w:cs="Times New Roman"/>
        </w:rPr>
        <w:t xml:space="preserve"> gdy Wnioskodawca nie ma możliwości złożenia wniosku drogą elektroniczną, dopuszczalne jest złożenie wniosku wraz z załącznikami w formie papierowej. W celu złożenia wniosku w formie papierowej należy pobrać PDF wniosku, wypełnić elektronicznie lub </w:t>
      </w:r>
      <w:r w:rsidR="00A84A4A">
        <w:rPr>
          <w:rFonts w:ascii="Times New Roman" w:hAnsi="Times New Roman" w:cs="Times New Roman"/>
        </w:rPr>
        <w:t xml:space="preserve">ręcznie, </w:t>
      </w:r>
      <w:r w:rsidR="00A84A4A">
        <w:rPr>
          <w:rFonts w:ascii="Times New Roman" w:hAnsi="Times New Roman" w:cs="Times New Roman"/>
        </w:rPr>
        <w:lastRenderedPageBreak/>
        <w:t>opatrzyć</w:t>
      </w:r>
      <w:r>
        <w:rPr>
          <w:rFonts w:ascii="Times New Roman" w:hAnsi="Times New Roman" w:cs="Times New Roman"/>
        </w:rPr>
        <w:t xml:space="preserve"> go podpisem własnoręcznym Wnioskodawcy i dostarczyć wraz z podpisanymi załącznikami do Urzędu. </w:t>
      </w:r>
    </w:p>
    <w:p w:rsidR="00A67B5A" w:rsidRDefault="00E9307C">
      <w:pPr>
        <w:numPr>
          <w:ilvl w:val="0"/>
          <w:numId w:val="2"/>
        </w:numPr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o dofinansowanie składany w formie papierowej może zostać złożony przez Pełnomocnika Wnioskodawcy. W takim przypadku do formy papierowej wniosku należy dołączyć oryginał pełnomocnictwa sporządzony jako dokument w formie papierowej i opatrzony własnoręcznym podpisem. </w:t>
      </w:r>
    </w:p>
    <w:p w:rsidR="00A67B5A" w:rsidRDefault="00E9307C">
      <w:pPr>
        <w:numPr>
          <w:ilvl w:val="0"/>
          <w:numId w:val="2"/>
        </w:numPr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Pełnomocnictwo, o którym mowa w ust. 7, powinno obejmować umocowanie do złożenia oświadczeń woli w imieniu i na rzecz Wnioskodawcy wobec Gminy jakie są niezbędne do złożenia wniosku i zawarcia umowy o dofinansowanie. Dodatkowo pełnomocnictwo może dotyczyć prawidłowej realizacji umowy o dofinansowanie oraz jej zmiany.   </w:t>
      </w:r>
    </w:p>
    <w:p w:rsidR="00A67B5A" w:rsidRDefault="00E9307C">
      <w:pPr>
        <w:numPr>
          <w:ilvl w:val="0"/>
          <w:numId w:val="2"/>
        </w:numPr>
        <w:spacing w:after="146"/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składa się w terminach wskazanych w ogłoszeniu o naborze. O zachowaniu terminu złożenia decyduje data złożenia wniosku:  </w:t>
      </w:r>
    </w:p>
    <w:p w:rsidR="00A67B5A" w:rsidRDefault="00E9307C">
      <w:pPr>
        <w:numPr>
          <w:ilvl w:val="1"/>
          <w:numId w:val="2"/>
        </w:numPr>
        <w:ind w:right="32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wniosku składanego wyłącznie w postaci elektronicznej: data jego wysłania na wyznaczoną skrzynkę podawczą Urzędu znajdującą się na elektronicznej Platformie Usług Administracji Publicznej (ePUAP), </w:t>
      </w:r>
    </w:p>
    <w:p w:rsidR="00A67B5A" w:rsidRDefault="00A67B5A">
      <w:pPr>
        <w:ind w:right="32"/>
        <w:rPr>
          <w:rFonts w:ascii="Times New Roman" w:hAnsi="Times New Roman" w:cs="Times New Roman"/>
        </w:rPr>
      </w:pPr>
    </w:p>
    <w:p w:rsidR="00A67B5A" w:rsidRDefault="00A67B5A">
      <w:pPr>
        <w:ind w:right="32"/>
        <w:rPr>
          <w:rFonts w:ascii="Times New Roman" w:hAnsi="Times New Roman" w:cs="Times New Roman"/>
        </w:rPr>
      </w:pPr>
    </w:p>
    <w:p w:rsidR="00A67B5A" w:rsidRDefault="00E9307C">
      <w:pPr>
        <w:numPr>
          <w:ilvl w:val="1"/>
          <w:numId w:val="2"/>
        </w:numPr>
        <w:spacing w:after="141"/>
        <w:ind w:right="32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wniosku składanego w formie papierowej:  </w:t>
      </w:r>
    </w:p>
    <w:p w:rsidR="00A67B5A" w:rsidRDefault="00E9307C">
      <w:pPr>
        <w:numPr>
          <w:ilvl w:val="3"/>
          <w:numId w:val="3"/>
        </w:numPr>
        <w:ind w:right="31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wpływu papierowej formy wniosku do Urzędu (potwierdzana na pierwszej stronie dostarczonego wniosku poprzez stempel Punkt Informacji Mieszka</w:t>
      </w:r>
      <w:r w:rsidR="00C77054">
        <w:rPr>
          <w:rFonts w:ascii="Times New Roman" w:hAnsi="Times New Roman" w:cs="Times New Roman"/>
        </w:rPr>
        <w:t>ń</w:t>
      </w:r>
      <w:r>
        <w:rPr>
          <w:rFonts w:ascii="Times New Roman" w:hAnsi="Times New Roman" w:cs="Times New Roman"/>
        </w:rPr>
        <w:t xml:space="preserve">ców w Urzędzie lub potwierdzana poprzez odbiór przesyłki) - jeżeli wniosek o dofinansowanie został dostarczony przez Wnioskodawcę lub przedstawiciela Wnioskodawcy osobiście albo za pośrednictwem kuriera lub </w:t>
      </w:r>
    </w:p>
    <w:p w:rsidR="00A67B5A" w:rsidRDefault="00E9307C">
      <w:pPr>
        <w:numPr>
          <w:ilvl w:val="3"/>
          <w:numId w:val="3"/>
        </w:numPr>
        <w:spacing w:after="22"/>
        <w:ind w:right="31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nadania papierowej formy wniosku w polskiej placówce pocztowej operatora wyznaczonego w rozumieniu ustawy z dnia 23 listopada 2012 r. - Prawo pocztowe </w:t>
      </w:r>
      <w:r>
        <w:rPr>
          <w:rFonts w:ascii="Times New Roman" w:hAnsi="Times New Roman" w:cs="Times New Roman"/>
        </w:rPr>
        <w:br/>
        <w:t>(w latach 2016-2025 funkcję operatora wyznaczonego w rozumieniu tej ustawy pełni Poczta Polska S.A.).</w:t>
      </w:r>
      <w:r>
        <w:rPr>
          <w:rFonts w:ascii="Times New Roman" w:eastAsia="Times New Roman" w:hAnsi="Times New Roman" w:cs="Times New Roman"/>
        </w:rPr>
        <w:t xml:space="preserve"> </w:t>
      </w:r>
    </w:p>
    <w:p w:rsidR="00A67B5A" w:rsidRDefault="00E9307C">
      <w:pPr>
        <w:numPr>
          <w:ilvl w:val="0"/>
          <w:numId w:val="2"/>
        </w:numPr>
        <w:spacing w:after="22"/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złożony poza ogłoszonym terminem naboru zostaje odrzucony, o czym Wnioskodawca jest informowany w formie pisemnej.  </w:t>
      </w:r>
    </w:p>
    <w:p w:rsidR="00A67B5A" w:rsidRDefault="00E9307C">
      <w:pPr>
        <w:numPr>
          <w:ilvl w:val="0"/>
          <w:numId w:val="2"/>
        </w:numPr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złożenia więcej niż jednego wniosku o dofinansowanie na realizacje przedsięwzięcia na ten sam lokal mieszkalny, rozpatrzeniu podlega tylko pierwszy wniosek (decyduje kolejność wpływu), z zastrzeżeniem ust. 14.  </w:t>
      </w:r>
    </w:p>
    <w:p w:rsidR="00A67B5A" w:rsidRDefault="00E9307C">
      <w:pPr>
        <w:numPr>
          <w:ilvl w:val="0"/>
          <w:numId w:val="2"/>
        </w:numPr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Wnioskodawca ma prawo do jednokrotnej korekty wniosku bez wezwania Gminy w zakresie zmiany danych zawartych w złożonym wniosku o dofinansowanie, z zastrzeżeniem § 11 ust. 2. Informacja o zmianie danych złożonych we wniosku odbywa się w ten sam sposób jak złożenie wniosku </w:t>
      </w:r>
      <w:r>
        <w:rPr>
          <w:rFonts w:ascii="Times New Roman" w:hAnsi="Times New Roman" w:cs="Times New Roman"/>
        </w:rPr>
        <w:br/>
        <w:t xml:space="preserve">o dofinansowanie. W takim przypadku, należy w formularzu wniosku o dofinansowanie zaznaczyć pole „Korekta wniosku”. W ramach korekty wniosku nie można dokonać zmiany lokalu mieszkalnego, który został wskazany we wniosku o dofinansowanie. </w:t>
      </w:r>
    </w:p>
    <w:p w:rsidR="00A67B5A" w:rsidRDefault="00E9307C">
      <w:pPr>
        <w:numPr>
          <w:ilvl w:val="0"/>
          <w:numId w:val="2"/>
        </w:numPr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Wnioskodawca może wycofać złożony wniosek składając oświadczenie z jednoznacznym wskazaniem wniosku, którego to oświadczenie dotyczy. Wnioskodawca składa oświadczenie </w:t>
      </w:r>
      <w:r>
        <w:rPr>
          <w:rFonts w:ascii="Times New Roman" w:hAnsi="Times New Roman" w:cs="Times New Roman"/>
        </w:rPr>
        <w:br/>
        <w:t xml:space="preserve">w formie pisemnej.  </w:t>
      </w:r>
    </w:p>
    <w:p w:rsidR="00A67B5A" w:rsidRDefault="00E9307C">
      <w:pPr>
        <w:numPr>
          <w:ilvl w:val="0"/>
          <w:numId w:val="2"/>
        </w:numPr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Rozpatrzenie przez Gminę kolejnego wniosku na ten sam lokal mieszkalny jest możliwe po wycofaniu wniosku wcześniejszego.  </w:t>
      </w:r>
    </w:p>
    <w:p w:rsidR="00A67B5A" w:rsidRDefault="00E9307C">
      <w:pPr>
        <w:numPr>
          <w:ilvl w:val="0"/>
          <w:numId w:val="2"/>
        </w:numPr>
        <w:spacing w:after="22"/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Podtrzymanie wniosku o dofinansowanie w przypadku śmierci Wnioskodawcy: </w:t>
      </w:r>
    </w:p>
    <w:p w:rsidR="00A67B5A" w:rsidRDefault="00E9307C">
      <w:pPr>
        <w:numPr>
          <w:ilvl w:val="1"/>
          <w:numId w:val="2"/>
        </w:numPr>
        <w:ind w:right="32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śmierci Wnioskodawcy, która nastąpiła w okresie od dnia złożenia wniosku do dnia zawarcia umowy o dofinansowanie: </w:t>
      </w:r>
    </w:p>
    <w:p w:rsidR="00A67B5A" w:rsidRDefault="00E9307C">
      <w:pPr>
        <w:numPr>
          <w:ilvl w:val="2"/>
          <w:numId w:val="2"/>
        </w:numPr>
        <w:ind w:right="32" w:hanging="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każdy dotychczasowy współwłaściciel lokalu mieszkalnego objętego wnioskiem może, </w:t>
      </w:r>
      <w:r>
        <w:rPr>
          <w:rFonts w:ascii="Times New Roman" w:hAnsi="Times New Roman" w:cs="Times New Roman"/>
        </w:rPr>
        <w:br/>
        <w:t xml:space="preserve">w terminie 60 dni od dnia śmierci Wnioskodawcy, złożyć pisemne oświadczenie </w:t>
      </w:r>
      <w:r>
        <w:rPr>
          <w:rFonts w:ascii="Times New Roman" w:hAnsi="Times New Roman" w:cs="Times New Roman"/>
        </w:rPr>
        <w:br/>
        <w:t xml:space="preserve">o podtrzymaniu wniosku o dofinansowanie.  </w:t>
      </w:r>
    </w:p>
    <w:p w:rsidR="00A67B5A" w:rsidRDefault="00E9307C">
      <w:pPr>
        <w:numPr>
          <w:ilvl w:val="2"/>
          <w:numId w:val="2"/>
        </w:numPr>
        <w:ind w:right="32" w:hanging="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zawiesza postępowanie w sprawie udzielenia dofinansowania do czasu przedłożenia zgody pozostałych współwłaścicieli na realizację przedsięwzięcia w lokalu mieszkalnym, </w:t>
      </w:r>
      <w:r>
        <w:rPr>
          <w:rFonts w:ascii="Times New Roman" w:hAnsi="Times New Roman" w:cs="Times New Roman"/>
        </w:rPr>
        <w:br/>
        <w:t xml:space="preserve">o którym mowa w pkt a) oraz innych dokumentów i oświadczeń wymaganych od Wnioskodawcy, w szczególności dotyczących uzyskiwanych dochodów. </w:t>
      </w:r>
    </w:p>
    <w:p w:rsidR="00A67B5A" w:rsidRDefault="00E9307C">
      <w:pPr>
        <w:numPr>
          <w:ilvl w:val="2"/>
          <w:numId w:val="2"/>
        </w:numPr>
        <w:ind w:right="32" w:hanging="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przedłożenia dokumentów i oświadczeń, o których mowa w ppkt b) Gmina dokonuje ponownej oceny wniosku o dofinansowanie biorąc pod uwagę zmianę Wnioskodawcy. </w:t>
      </w:r>
    </w:p>
    <w:p w:rsidR="00A67B5A" w:rsidRDefault="00E9307C">
      <w:pPr>
        <w:numPr>
          <w:ilvl w:val="2"/>
          <w:numId w:val="2"/>
        </w:numPr>
        <w:spacing w:after="22"/>
        <w:ind w:right="32" w:hanging="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nieprzedłożenia dokumentów i oświadczeń, o których mowa w ppkt b), </w:t>
      </w:r>
      <w:r>
        <w:rPr>
          <w:rFonts w:ascii="Times New Roman" w:hAnsi="Times New Roman" w:cs="Times New Roman"/>
        </w:rPr>
        <w:br/>
        <w:t xml:space="preserve">w terminie 180 dni kalendarzowych od daty złożenia oświadczenia o podtrzymaniu wniosku o dofinansowanie, Gmina odrzuca wniosek.  </w:t>
      </w:r>
    </w:p>
    <w:p w:rsidR="00A67B5A" w:rsidRDefault="00E9307C">
      <w:pPr>
        <w:numPr>
          <w:ilvl w:val="2"/>
          <w:numId w:val="2"/>
        </w:numPr>
        <w:ind w:right="32" w:hanging="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przypadku, gdy lokal mieszkalny objęty wnioskiem o dofinansowanie nie był objęty współwłasnością </w:t>
      </w:r>
      <w:r w:rsidR="00A84A4A">
        <w:rPr>
          <w:rFonts w:ascii="Times New Roman" w:hAnsi="Times New Roman" w:cs="Times New Roman"/>
        </w:rPr>
        <w:t>lub żaden</w:t>
      </w:r>
      <w:r>
        <w:rPr>
          <w:rFonts w:ascii="Times New Roman" w:hAnsi="Times New Roman" w:cs="Times New Roman"/>
        </w:rPr>
        <w:t xml:space="preserve"> ze współwłaścicieli nie złożył oświadczenia zgodnie z ppkt a), spadkobierca zmarłego Wnioskodawcy, który wykaże, że posiada tytuł prawny do lokalu mieszkalnego objętego wnioskiem o dofinansowanie, może, w terminie 90 dni kalendarzowych od dnia śmierci Wnioskodawcy, złożyć oświadczenie o wniosku </w:t>
      </w:r>
      <w:r>
        <w:rPr>
          <w:rFonts w:ascii="Times New Roman" w:hAnsi="Times New Roman" w:cs="Times New Roman"/>
        </w:rPr>
        <w:br/>
        <w:t xml:space="preserve">o dofinansowanie. Ppkt. b), c) i  d) stosuje się odpowiednio.  </w:t>
      </w:r>
    </w:p>
    <w:p w:rsidR="00A67B5A" w:rsidRDefault="00E9307C">
      <w:pPr>
        <w:numPr>
          <w:ilvl w:val="1"/>
          <w:numId w:val="2"/>
        </w:numPr>
        <w:ind w:right="32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śmierci Beneficjenta, która nastąpiła w okresie po podpisaniu umowy </w:t>
      </w:r>
      <w:r>
        <w:rPr>
          <w:rFonts w:ascii="Times New Roman" w:hAnsi="Times New Roman" w:cs="Times New Roman"/>
        </w:rPr>
        <w:br/>
        <w:t xml:space="preserve">o dofinansowanie: </w:t>
      </w:r>
    </w:p>
    <w:p w:rsidR="00A67B5A" w:rsidRDefault="00E9307C">
      <w:pPr>
        <w:numPr>
          <w:ilvl w:val="2"/>
          <w:numId w:val="2"/>
        </w:numPr>
        <w:ind w:right="32" w:hanging="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każdy dotychczasowy współwłaściciel lokalu mieszkalnego objętego umową może, </w:t>
      </w:r>
      <w:r>
        <w:rPr>
          <w:rFonts w:ascii="Times New Roman" w:hAnsi="Times New Roman" w:cs="Times New Roman"/>
        </w:rPr>
        <w:br/>
        <w:t xml:space="preserve">w terminie 60 dni od dnia śmierci Beneficjenta, złożyć pisemne oświadczenie </w:t>
      </w:r>
      <w:r>
        <w:rPr>
          <w:rFonts w:ascii="Times New Roman" w:hAnsi="Times New Roman" w:cs="Times New Roman"/>
        </w:rPr>
        <w:br/>
        <w:t xml:space="preserve">o podtrzymaniu realizacji przedsięwzięcia.  </w:t>
      </w:r>
    </w:p>
    <w:p w:rsidR="00A67B5A" w:rsidRDefault="00E9307C">
      <w:pPr>
        <w:numPr>
          <w:ilvl w:val="2"/>
          <w:numId w:val="2"/>
        </w:numPr>
        <w:ind w:right="32" w:hanging="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zawiesza terminy realizacji przedsięwzięcia do czasu przedłożenia zgody pozostałych współwłaścicieli na realizację przedsięwzięcia w lokalu mieszkalnym, o którym mowa </w:t>
      </w:r>
      <w:r>
        <w:rPr>
          <w:rFonts w:ascii="Times New Roman" w:hAnsi="Times New Roman" w:cs="Times New Roman"/>
        </w:rPr>
        <w:br/>
        <w:t xml:space="preserve">w ppkt a).  </w:t>
      </w:r>
    </w:p>
    <w:p w:rsidR="00A67B5A" w:rsidRDefault="00E9307C">
      <w:pPr>
        <w:numPr>
          <w:ilvl w:val="2"/>
          <w:numId w:val="2"/>
        </w:numPr>
        <w:spacing w:after="0"/>
        <w:ind w:right="32" w:hanging="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nieprzedłożenia dokumentów i oświadczeń, o których mowa w ppkt b), </w:t>
      </w:r>
      <w:r>
        <w:rPr>
          <w:rFonts w:ascii="Times New Roman" w:hAnsi="Times New Roman" w:cs="Times New Roman"/>
        </w:rPr>
        <w:br/>
        <w:t xml:space="preserve">w terminie 180 dni kalendarzowych od daty złożenia oświadczenia o podtrzymaniu realizacji przedsięwzięcia, umowa wygasa.  </w:t>
      </w:r>
    </w:p>
    <w:p w:rsidR="00A67B5A" w:rsidRDefault="00E9307C">
      <w:pPr>
        <w:numPr>
          <w:ilvl w:val="2"/>
          <w:numId w:val="2"/>
        </w:numPr>
        <w:spacing w:after="0"/>
        <w:ind w:right="32" w:hanging="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przypadku, gdy lokal mieszkalny objęty umową nie był objęty współwłasnością </w:t>
      </w:r>
      <w:r w:rsidR="00A84A4A">
        <w:rPr>
          <w:rFonts w:ascii="Times New Roman" w:hAnsi="Times New Roman" w:cs="Times New Roman"/>
        </w:rPr>
        <w:t>lub żaden</w:t>
      </w:r>
      <w:r>
        <w:rPr>
          <w:rFonts w:ascii="Times New Roman" w:hAnsi="Times New Roman" w:cs="Times New Roman"/>
        </w:rPr>
        <w:t xml:space="preserve"> ze współwłaścicieli nie złożył oświadczenia zgodnie z ppkt a), spadkobierca zmarłego Beneficjenta, który wykaże, że posiada tytuł prawny do lokalu mieszkalnego objętego umową, może, w terminie 90 dni kalendarzowych od dnia śmierci Beneficjenta, złożyć oświadczenie o podtrzymaniu realizacji przedsięwzięcia. Ppkt a) b) i c</w:t>
      </w:r>
      <w:r w:rsidR="00A84A4A">
        <w:rPr>
          <w:rFonts w:ascii="Times New Roman" w:hAnsi="Times New Roman" w:cs="Times New Roman"/>
        </w:rPr>
        <w:t>) stosuje</w:t>
      </w:r>
      <w:r>
        <w:rPr>
          <w:rFonts w:ascii="Times New Roman" w:hAnsi="Times New Roman" w:cs="Times New Roman"/>
        </w:rPr>
        <w:t xml:space="preserve"> się odpowiednio.  </w:t>
      </w:r>
    </w:p>
    <w:p w:rsidR="00A67B5A" w:rsidRDefault="00E9307C">
      <w:pPr>
        <w:spacing w:after="98" w:line="259" w:lineRule="auto"/>
        <w:ind w:left="720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67B5A" w:rsidRDefault="00E9307C">
      <w:pPr>
        <w:spacing w:after="0" w:line="259" w:lineRule="auto"/>
        <w:ind w:left="304" w:right="342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Rozdział III </w:t>
      </w:r>
    </w:p>
    <w:p w:rsidR="00A67B5A" w:rsidRDefault="00E9307C">
      <w:pPr>
        <w:pStyle w:val="Nagwe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Etapy rozpatrywania wniosku </w:t>
      </w:r>
    </w:p>
    <w:p w:rsidR="00A67B5A" w:rsidRDefault="00E9307C">
      <w:pPr>
        <w:spacing w:after="129" w:line="259" w:lineRule="auto"/>
        <w:ind w:left="304" w:right="34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3 </w:t>
      </w:r>
    </w:p>
    <w:p w:rsidR="00A67B5A" w:rsidRDefault="00E9307C">
      <w:pPr>
        <w:numPr>
          <w:ilvl w:val="0"/>
          <w:numId w:val="4"/>
        </w:numPr>
        <w:ind w:right="32" w:hanging="4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Rozpatrzenie wniosku odbywa się w terminie do 30 dni roboczych od daty wpływu do Urzędu. </w:t>
      </w:r>
    </w:p>
    <w:p w:rsidR="00A67B5A" w:rsidRDefault="00E9307C">
      <w:pPr>
        <w:numPr>
          <w:ilvl w:val="0"/>
          <w:numId w:val="4"/>
        </w:numPr>
        <w:spacing w:after="22"/>
        <w:ind w:right="32" w:hanging="4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Etapy rozpatrywania wniosku: </w:t>
      </w:r>
    </w:p>
    <w:p w:rsidR="00A67B5A" w:rsidRDefault="00E9307C">
      <w:pPr>
        <w:numPr>
          <w:ilvl w:val="1"/>
          <w:numId w:val="4"/>
        </w:numPr>
        <w:spacing w:after="22"/>
        <w:ind w:right="32" w:hanging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zarejestrowanie wniosku; </w:t>
      </w:r>
    </w:p>
    <w:p w:rsidR="00A67B5A" w:rsidRDefault="00E9307C">
      <w:pPr>
        <w:numPr>
          <w:ilvl w:val="1"/>
          <w:numId w:val="4"/>
        </w:numPr>
        <w:ind w:right="32" w:hanging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wniosku wg kryteriów dostępu i jakościowych;  </w:t>
      </w:r>
    </w:p>
    <w:p w:rsidR="00A67B5A" w:rsidRDefault="00E9307C">
      <w:pPr>
        <w:numPr>
          <w:ilvl w:val="1"/>
          <w:numId w:val="4"/>
        </w:numPr>
        <w:ind w:right="32" w:hanging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uzupełnienie przez Wnioskodawcę brakujących informacji i/lub dokumentów, wymaganych na etapie oceny wg kryteriów dostępu i jakościowych lub złożenie wyjaśnień; </w:t>
      </w:r>
    </w:p>
    <w:p w:rsidR="00A67B5A" w:rsidRDefault="00E9307C">
      <w:pPr>
        <w:numPr>
          <w:ilvl w:val="1"/>
          <w:numId w:val="4"/>
        </w:numPr>
        <w:ind w:right="32" w:hanging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ponowna ocena wniosku wg kryteriów dostępu i jakościowych. </w:t>
      </w:r>
    </w:p>
    <w:p w:rsidR="00A67B5A" w:rsidRDefault="00E9307C">
      <w:pPr>
        <w:numPr>
          <w:ilvl w:val="1"/>
          <w:numId w:val="4"/>
        </w:numPr>
        <w:ind w:right="32" w:hanging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decyzja o dofinansowaniu. </w:t>
      </w:r>
    </w:p>
    <w:p w:rsidR="00A67B5A" w:rsidRDefault="00E9307C">
      <w:pPr>
        <w:numPr>
          <w:ilvl w:val="0"/>
          <w:numId w:val="4"/>
        </w:numPr>
        <w:ind w:right="32" w:hanging="4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Wezwanie Wnioskodawcy przez Gminę do uzupełnienia brakujących informacji i/lub dokumentów lub wyjaśnień może wydłużyć termin rozpatrzenia wniosku, o którym mowa w ust. 1, o czas wykonania tych czynności.  </w:t>
      </w:r>
    </w:p>
    <w:p w:rsidR="00A67B5A" w:rsidRDefault="00E9307C">
      <w:pPr>
        <w:numPr>
          <w:ilvl w:val="0"/>
          <w:numId w:val="4"/>
        </w:numPr>
        <w:ind w:right="32" w:hanging="4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złożenia przez Wnioskodawcę korekty wniosku, o której mowa w § 2 ust. 12, termin, o którym mowa w ust. 1 naliczany jest od daty wpływu tej korekty do Urzędu.  </w:t>
      </w:r>
    </w:p>
    <w:p w:rsidR="00A67B5A" w:rsidRDefault="00E9307C">
      <w:pPr>
        <w:numPr>
          <w:ilvl w:val="0"/>
          <w:numId w:val="4"/>
        </w:numPr>
        <w:spacing w:after="112"/>
        <w:ind w:right="32" w:hanging="4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usprawnienia procesu rozpatrywania wniosków o dofinansowanie przewiduje się możliwość kontaktu Gminy z Wnioskodawcą za pośrednictwem poczty elektronicznej</w:t>
      </w:r>
      <w:r w:rsidR="007C24D9">
        <w:rPr>
          <w:rFonts w:ascii="Times New Roman" w:hAnsi="Times New Roman" w:cs="Times New Roman"/>
        </w:rPr>
        <w:t xml:space="preserve"> lub</w:t>
      </w:r>
      <w:r>
        <w:rPr>
          <w:rFonts w:ascii="Times New Roman" w:hAnsi="Times New Roman" w:cs="Times New Roman"/>
        </w:rPr>
        <w:t xml:space="preserve"> telefonicznie.</w:t>
      </w:r>
      <w:r>
        <w:rPr>
          <w:rFonts w:ascii="Times New Roman" w:hAnsi="Times New Roman" w:cs="Times New Roman"/>
          <w:b/>
        </w:rPr>
        <w:t xml:space="preserve"> </w:t>
      </w:r>
    </w:p>
    <w:p w:rsidR="00A67B5A" w:rsidRDefault="00E9307C">
      <w:pPr>
        <w:spacing w:after="0" w:line="259" w:lineRule="auto"/>
        <w:ind w:left="304" w:right="337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Rozdział IV </w:t>
      </w:r>
    </w:p>
    <w:p w:rsidR="00A67B5A" w:rsidRDefault="00E9307C">
      <w:pPr>
        <w:spacing w:after="32" w:line="237" w:lineRule="auto"/>
        <w:ind w:left="4426" w:right="855" w:hanging="3346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Ocena wniosku o dofinansowanie według kryteriów dostępu i jakościowych </w:t>
      </w:r>
    </w:p>
    <w:p w:rsidR="00A67B5A" w:rsidRDefault="00E9307C">
      <w:pPr>
        <w:spacing w:after="32" w:line="237" w:lineRule="auto"/>
        <w:ind w:left="4426" w:right="855" w:hanging="334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§4</w:t>
      </w:r>
    </w:p>
    <w:p w:rsidR="00A67B5A" w:rsidRDefault="00E9307C">
      <w:pPr>
        <w:numPr>
          <w:ilvl w:val="0"/>
          <w:numId w:val="5"/>
        </w:numPr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wniosku według kryteriów dostępu jakościowych dokonywana jest zgodnie z kryteriami określonymi w Programie. </w:t>
      </w:r>
    </w:p>
    <w:p w:rsidR="00A67B5A" w:rsidRDefault="00E9307C">
      <w:pPr>
        <w:numPr>
          <w:ilvl w:val="0"/>
          <w:numId w:val="5"/>
        </w:numPr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wniosku na podstawie kryteriów dostępu i jakościowych ma postać „0-1” tzn. „TAK – NIE” zgodnie z załącznikiem nr </w:t>
      </w:r>
      <w:r w:rsidR="007C24D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do </w:t>
      </w:r>
      <w:r w:rsidR="007C24D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egulaminu naboru. </w:t>
      </w:r>
    </w:p>
    <w:p w:rsidR="00A67B5A" w:rsidRDefault="00E9307C">
      <w:pPr>
        <w:numPr>
          <w:ilvl w:val="0"/>
          <w:numId w:val="5"/>
        </w:numPr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o dofinansowanie podlega odrzuceniu, jeżeli Wnioskodawca nie spełnia któregokolwiek </w:t>
      </w:r>
      <w:r>
        <w:rPr>
          <w:rFonts w:ascii="Times New Roman" w:hAnsi="Times New Roman" w:cs="Times New Roman"/>
        </w:rPr>
        <w:br/>
        <w:t xml:space="preserve">z kryteriów, a uzupełnienie nie wpłynie na wynik oceny. </w:t>
      </w:r>
    </w:p>
    <w:p w:rsidR="00A67B5A" w:rsidRDefault="00E9307C">
      <w:pPr>
        <w:numPr>
          <w:ilvl w:val="0"/>
          <w:numId w:val="5"/>
        </w:numPr>
        <w:spacing w:after="22"/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odrzuceniu wniosku o dofinansowanie oraz odmowie zawarcia umowy o dofinansowanie wraz z uzasadnieniem, Wnioskodawca jest informowany w formie pisemnej na adres do korespondencji wskazany we wniosku o dofinansowanie.  </w:t>
      </w:r>
    </w:p>
    <w:p w:rsidR="00A67B5A" w:rsidRDefault="00E9307C">
      <w:pPr>
        <w:numPr>
          <w:ilvl w:val="0"/>
          <w:numId w:val="5"/>
        </w:numPr>
        <w:spacing w:after="0"/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odrzucenia wniosku na etapie oceny według kryteriów dostępu i jakościowych, Wnioskodawca może zwrócić się do Gminy o ponowne rozpatrzenie wniosku, w formie pisma opatrzonego własnoręcznym podpisem, podpisem zaufanym lub kwalifikowanym podpisem elektronicznym, w terminie nie dłuższym niż 10 dni roboczych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, liczony od doręczenia pisma </w:t>
      </w:r>
      <w:r>
        <w:rPr>
          <w:rFonts w:ascii="Times New Roman" w:hAnsi="Times New Roman" w:cs="Times New Roman"/>
        </w:rPr>
        <w:br/>
        <w:t xml:space="preserve">o odrzuceniu wniosku o dofinansowanie, o którym mowa w ust. 4, przy czym pismo zwrócone </w:t>
      </w:r>
      <w:r>
        <w:rPr>
          <w:rFonts w:ascii="Times New Roman" w:hAnsi="Times New Roman" w:cs="Times New Roman"/>
        </w:rPr>
        <w:br/>
        <w:t xml:space="preserve">z adnotacją urzędu pocztowego: „nie podjęto w terminie”, „adresat wyprowadził się” lub tym podobne, uznaje się za prawidłowo doręczone z dniem zwrotu przesyłki do nadawcy.  </w:t>
      </w:r>
    </w:p>
    <w:p w:rsidR="00A67B5A" w:rsidRDefault="00E9307C">
      <w:pPr>
        <w:ind w:left="341" w:right="3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piśmie Wnioskodawca wskazuje kryteria, z których oceną się nie zgadza uzasadniając swoje stanowisko. </w:t>
      </w:r>
    </w:p>
    <w:p w:rsidR="00A67B5A" w:rsidRDefault="00E9307C">
      <w:pPr>
        <w:numPr>
          <w:ilvl w:val="0"/>
          <w:numId w:val="5"/>
        </w:numPr>
        <w:spacing w:after="143"/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rozpatruje pismo Wnioskodawcy, o którym mowa w ust. 5, w terminie do 30 dni roboczych od daty wpływu tego pisma do Urzędu. O wyniku informuje Wnioskodawcę w formie pisemnej. </w:t>
      </w:r>
      <w:r>
        <w:rPr>
          <w:rFonts w:ascii="Times New Roman" w:hAnsi="Times New Roman" w:cs="Times New Roman"/>
        </w:rPr>
        <w:br/>
        <w:t xml:space="preserve">W przypadku spraw wymagających zaciągnięcia opinii np. Radcy Prawnego termin rozpatrzenia odwołania może ulec przedłużeniu, o czym Gmina poinformuje Wnioskodawcę. </w:t>
      </w:r>
    </w:p>
    <w:p w:rsidR="00A67B5A" w:rsidRDefault="00E9307C">
      <w:pPr>
        <w:numPr>
          <w:ilvl w:val="0"/>
          <w:numId w:val="5"/>
        </w:numPr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Gminy składane w formie pisemnej ze zwrotnym potwierdzeniem odbioru na adres do korespondencji wskazany we wniosku o dofinansowanie uznaje się za skutecznie doręczone </w:t>
      </w:r>
      <w:r>
        <w:rPr>
          <w:rFonts w:ascii="Times New Roman" w:hAnsi="Times New Roman" w:cs="Times New Roman"/>
        </w:rPr>
        <w:br/>
        <w:t xml:space="preserve">w dniu odebrania przesyłki przez Wnioskodawcę. W przypadku zwrotu korespondencji z adnotacją urzędu pocztowego: „nie podjęto w terminie”, „adresat wyprowadził się” lub tym podobne, uznaje się, że korespondencja została prawidłowo doręczona z dniem zwrotu przesyłki do nadawcy.  </w:t>
      </w:r>
    </w:p>
    <w:p w:rsidR="00A67B5A" w:rsidRDefault="00E9307C">
      <w:pPr>
        <w:numPr>
          <w:ilvl w:val="0"/>
          <w:numId w:val="5"/>
        </w:numPr>
        <w:spacing w:after="110"/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Odrzucenie wniosku na etapie oceny według kryteriów dostępu i jakościowych nie stanowi przeszkody do ubiegania się o dofinansowanie przedsięwzięcia w ramach tego samego naboru na podstawie nowego wniosku.  </w:t>
      </w:r>
    </w:p>
    <w:p w:rsidR="00A67B5A" w:rsidRDefault="00E9307C">
      <w:pPr>
        <w:spacing w:after="132" w:line="259" w:lineRule="auto"/>
        <w:ind w:left="304" w:right="342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Wezwanie Wnioskodawcy do uzupełnienia złożonej dokumentacji</w:t>
      </w:r>
      <w:r>
        <w:rPr>
          <w:rFonts w:ascii="Times New Roman" w:hAnsi="Times New Roman" w:cs="Times New Roman"/>
        </w:rPr>
        <w:t xml:space="preserve"> </w:t>
      </w:r>
    </w:p>
    <w:p w:rsidR="00A67B5A" w:rsidRDefault="00E9307C">
      <w:pPr>
        <w:spacing w:after="0" w:line="259" w:lineRule="auto"/>
        <w:ind w:left="304" w:right="34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5 </w:t>
      </w:r>
    </w:p>
    <w:p w:rsidR="00A67B5A" w:rsidRDefault="00E9307C">
      <w:pPr>
        <w:numPr>
          <w:ilvl w:val="0"/>
          <w:numId w:val="6"/>
        </w:numPr>
        <w:ind w:right="32" w:hanging="3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ramach oceny według kryteriów dostępu i jakościowych możliwe jest jednokrotne wezwanie Wnioskodawcy do uzupełnienia brakujących informacji lub dokumentów, wymaganych na etapie oceny wg kryteriów dostępu i jakościowych lub złożenia wyjaśnień. </w:t>
      </w:r>
    </w:p>
    <w:p w:rsidR="00A67B5A" w:rsidRDefault="00E9307C">
      <w:pPr>
        <w:numPr>
          <w:ilvl w:val="0"/>
          <w:numId w:val="6"/>
        </w:numPr>
        <w:spacing w:after="22"/>
        <w:ind w:right="32" w:hanging="3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Wezwanie kierowane jest do Wnioskodawcy w formie pisemnej na adres do korespondencji wskazany we wniosku.  </w:t>
      </w:r>
    </w:p>
    <w:p w:rsidR="00A67B5A" w:rsidRDefault="00E9307C">
      <w:pPr>
        <w:numPr>
          <w:ilvl w:val="0"/>
          <w:numId w:val="6"/>
        </w:numPr>
        <w:ind w:right="32" w:hanging="3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Wnioskodawca zobowiązany jest do złożenia korekty wniosku, uzupełnienia brakujących informacji lub dokumentów lub złożenia wyjaśnień, zgodnie z wezwaniem Gminy, w terminie 10 dni roboczych liczonych od następnego dnia po dniu doręczenia pisma, o którym mowa w ust. </w:t>
      </w:r>
      <w:r w:rsidR="00A84A4A">
        <w:rPr>
          <w:rFonts w:ascii="Times New Roman" w:hAnsi="Times New Roman" w:cs="Times New Roman"/>
        </w:rPr>
        <w:t>2,</w:t>
      </w:r>
      <w:r>
        <w:rPr>
          <w:rFonts w:ascii="Times New Roman" w:hAnsi="Times New Roman" w:cs="Times New Roman"/>
        </w:rPr>
        <w:t xml:space="preserve"> przy czym pismo zwrócone z adnotacją urzędu pocztowego: „nie podjęto w terminie”, „adresat wyprowadził się” lub tym podobne, uznaje się za prawidłowo doręczone z dniem zwrotu przesyłki do nadawcy.  Do opisanego powyżej uzupełnienia dokumentów, korekty wniosku przez Wnioskodawcę stosuje się odpowiednio § 2 ust. 9. </w:t>
      </w:r>
    </w:p>
    <w:p w:rsidR="00A67B5A" w:rsidRDefault="00E9307C">
      <w:pPr>
        <w:numPr>
          <w:ilvl w:val="0"/>
          <w:numId w:val="6"/>
        </w:numPr>
        <w:ind w:right="32" w:hanging="3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indywidualnych przypadkach, na uzasadnioną prośbę Wnioskodawcy, istnieje możliwość wydłużenia terminu, o którym mowa w ust. 3. Prośba o wydłużenie terminu musi być złożona za pośrednictwem poczty elektronicznej albo w formie pisemnej przed upływem tego terminu.</w:t>
      </w:r>
      <w:r>
        <w:rPr>
          <w:rStyle w:val="Odwoanieprzypisudolnego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</w:t>
      </w:r>
    </w:p>
    <w:p w:rsidR="00A67B5A" w:rsidRDefault="00E9307C">
      <w:pPr>
        <w:numPr>
          <w:ilvl w:val="0"/>
          <w:numId w:val="6"/>
        </w:numPr>
        <w:ind w:right="32" w:hanging="3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dokonaniu korekty/uzupełnienia złożonej dokumentacji przez Wnioskodawcę następuje ponowna ocena według kryteriów dostępu i jakościowych. </w:t>
      </w:r>
    </w:p>
    <w:p w:rsidR="00A67B5A" w:rsidRDefault="00E9307C">
      <w:pPr>
        <w:numPr>
          <w:ilvl w:val="0"/>
          <w:numId w:val="6"/>
        </w:numPr>
        <w:ind w:right="32" w:hanging="3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o dofinansowanie podlega odrzuceniu, jeżeli: </w:t>
      </w:r>
    </w:p>
    <w:p w:rsidR="00A67B5A" w:rsidRDefault="00E9307C">
      <w:pPr>
        <w:numPr>
          <w:ilvl w:val="1"/>
          <w:numId w:val="6"/>
        </w:numPr>
        <w:ind w:right="32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niespełnione jest którekolwiek z kryteriów dostępu i jakościowych;  </w:t>
      </w:r>
    </w:p>
    <w:p w:rsidR="00A67B5A" w:rsidRDefault="00E9307C">
      <w:pPr>
        <w:numPr>
          <w:ilvl w:val="1"/>
          <w:numId w:val="6"/>
        </w:numPr>
        <w:ind w:right="32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Wnioskodawca pomimo wezwania w wyznaczonym terminie lub w wyznaczonym nowym terminie po uzasadnionej prośbie, nie uzupełnił wskazanych w wezwaniu dokumentów lub informacji lub nie złożył wymaganych wyjaśnień; </w:t>
      </w:r>
    </w:p>
    <w:p w:rsidR="00A67B5A" w:rsidRDefault="00E9307C">
      <w:pPr>
        <w:numPr>
          <w:ilvl w:val="1"/>
          <w:numId w:val="6"/>
        </w:numPr>
        <w:ind w:right="32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Wnioskodawca złożył wyjaśnienia niekompletne, niepozwalające na stwierdzenie, że kryteria zostały spełnione  </w:t>
      </w:r>
    </w:p>
    <w:p w:rsidR="00A67B5A" w:rsidRDefault="00E9307C">
      <w:pPr>
        <w:numPr>
          <w:ilvl w:val="0"/>
          <w:numId w:val="6"/>
        </w:numPr>
        <w:spacing w:after="112"/>
        <w:ind w:right="32" w:hanging="3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odrzucenia wniosku o dofinansowanie w przypadkach określonych w ust. 6 stosuje się odpowiednio § 4 ust. 4-8. </w:t>
      </w:r>
    </w:p>
    <w:p w:rsidR="00A67B5A" w:rsidRDefault="00E9307C">
      <w:pPr>
        <w:spacing w:after="0" w:line="259" w:lineRule="auto"/>
        <w:ind w:left="304" w:right="340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Rozdział V  </w:t>
      </w:r>
    </w:p>
    <w:p w:rsidR="00A67B5A" w:rsidRDefault="00E9307C">
      <w:pPr>
        <w:spacing w:after="0" w:line="259" w:lineRule="auto"/>
        <w:ind w:left="10" w:right="46" w:hanging="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Dofinansowanie </w:t>
      </w:r>
    </w:p>
    <w:p w:rsidR="0019594D" w:rsidRDefault="0019594D">
      <w:pPr>
        <w:spacing w:after="0" w:line="259" w:lineRule="auto"/>
        <w:ind w:left="10" w:right="46" w:hanging="10"/>
        <w:jc w:val="center"/>
        <w:rPr>
          <w:rFonts w:ascii="Times New Roman" w:hAnsi="Times New Roman" w:cs="Times New Roman"/>
        </w:rPr>
      </w:pPr>
    </w:p>
    <w:p w:rsidR="00A67B5A" w:rsidRDefault="00E9307C">
      <w:pPr>
        <w:pStyle w:val="Nagwek1"/>
        <w:ind w:right="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Decyzja o udzieleniu dofinansowania  </w:t>
      </w:r>
    </w:p>
    <w:p w:rsidR="00A67B5A" w:rsidRDefault="00E9307C">
      <w:pPr>
        <w:spacing w:after="0" w:line="259" w:lineRule="auto"/>
        <w:ind w:left="304" w:right="34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6 </w:t>
      </w:r>
    </w:p>
    <w:p w:rsidR="00A67B5A" w:rsidRDefault="00A67B5A">
      <w:pPr>
        <w:rPr>
          <w:rFonts w:ascii="Times New Roman" w:hAnsi="Times New Roman" w:cs="Times New Roman"/>
        </w:rPr>
      </w:pPr>
    </w:p>
    <w:p w:rsidR="00A67B5A" w:rsidRDefault="00E9307C">
      <w:pPr>
        <w:numPr>
          <w:ilvl w:val="0"/>
          <w:numId w:val="7"/>
        </w:numPr>
        <w:ind w:right="32" w:hanging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Decyzja o udzieleniu dofinansowania jest podejmowana przez Gminę dla wniosków </w:t>
      </w:r>
      <w:r>
        <w:rPr>
          <w:rFonts w:ascii="Times New Roman" w:hAnsi="Times New Roman" w:cs="Times New Roman"/>
        </w:rPr>
        <w:br/>
        <w:t xml:space="preserve">o dofinansowanie, które pozytywnie przeszły ocenę wg kryteriów dostępu i jakościowych. </w:t>
      </w:r>
    </w:p>
    <w:p w:rsidR="00A67B5A" w:rsidRDefault="00E9307C">
      <w:pPr>
        <w:numPr>
          <w:ilvl w:val="0"/>
          <w:numId w:val="7"/>
        </w:numPr>
        <w:spacing w:after="0"/>
        <w:ind w:left="340" w:right="34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Odmowa udzielenia dofinansowania dla wniosków o dofinansowanie, które pozytywnie przeszły ocenę wg kryteriów dostępu i jakościowych, możliwa jest w przypadku braku środków finansowych.  </w:t>
      </w:r>
      <w:r>
        <w:rPr>
          <w:rFonts w:ascii="Times New Roman" w:eastAsia="Times New Roman" w:hAnsi="Times New Roman" w:cs="Times New Roman"/>
        </w:rPr>
        <w:t xml:space="preserve"> </w:t>
      </w:r>
    </w:p>
    <w:p w:rsidR="00A67B5A" w:rsidRDefault="00E9307C">
      <w:pPr>
        <w:numPr>
          <w:ilvl w:val="0"/>
          <w:numId w:val="7"/>
        </w:numPr>
        <w:spacing w:after="0"/>
        <w:ind w:left="340" w:right="34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odmowy przyznania dofinansowania stosuje się odpowiednio § 4 ust. 4-8.</w:t>
      </w:r>
      <w:r>
        <w:rPr>
          <w:rFonts w:ascii="Times New Roman" w:hAnsi="Times New Roman" w:cs="Times New Roman"/>
          <w:b/>
        </w:rPr>
        <w:t xml:space="preserve"> </w:t>
      </w:r>
    </w:p>
    <w:p w:rsidR="00A67B5A" w:rsidRDefault="00A67B5A">
      <w:pPr>
        <w:spacing w:after="0"/>
        <w:ind w:left="340" w:right="34" w:firstLine="0"/>
        <w:rPr>
          <w:rFonts w:ascii="Times New Roman" w:hAnsi="Times New Roman" w:cs="Times New Roman"/>
        </w:rPr>
      </w:pPr>
    </w:p>
    <w:p w:rsidR="00A67B5A" w:rsidRDefault="00E9307C">
      <w:pPr>
        <w:pStyle w:val="Nagwek1"/>
        <w:ind w:right="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Zawarcie umowy  </w:t>
      </w:r>
    </w:p>
    <w:p w:rsidR="00A67B5A" w:rsidRDefault="00E9307C">
      <w:pPr>
        <w:spacing w:after="0" w:line="259" w:lineRule="auto"/>
        <w:ind w:left="304" w:right="34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7 </w:t>
      </w:r>
    </w:p>
    <w:p w:rsidR="00A67B5A" w:rsidRDefault="00A67B5A">
      <w:pPr>
        <w:rPr>
          <w:rFonts w:ascii="Times New Roman" w:hAnsi="Times New Roman" w:cs="Times New Roman"/>
        </w:rPr>
      </w:pPr>
    </w:p>
    <w:p w:rsidR="00A67B5A" w:rsidRDefault="00E9307C">
      <w:pPr>
        <w:spacing w:after="0"/>
        <w:ind w:left="-5" w:right="29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pozytywnej decyzji w sprawie udzielenia dofinansowania, </w:t>
      </w:r>
      <w:r w:rsidR="00A84A4A">
        <w:rPr>
          <w:rFonts w:ascii="Times New Roman" w:hAnsi="Times New Roman" w:cs="Times New Roman"/>
        </w:rPr>
        <w:t>Gmina przekazuje</w:t>
      </w:r>
      <w:r>
        <w:rPr>
          <w:rFonts w:ascii="Times New Roman" w:hAnsi="Times New Roman" w:cs="Times New Roman"/>
        </w:rPr>
        <w:t xml:space="preserve"> do Wnioskodawcy informację o otrzymaniu dofinansowania z informacją o dacie podpisania umowy </w:t>
      </w:r>
      <w:r>
        <w:rPr>
          <w:rFonts w:ascii="Times New Roman" w:hAnsi="Times New Roman" w:cs="Times New Roman"/>
        </w:rPr>
        <w:br/>
        <w:t xml:space="preserve">o dofinansowanie. </w:t>
      </w:r>
      <w:r>
        <w:rPr>
          <w:rFonts w:ascii="Times New Roman" w:hAnsi="Times New Roman" w:cs="Times New Roman"/>
          <w:b/>
        </w:rPr>
        <w:t xml:space="preserve"> </w:t>
      </w:r>
    </w:p>
    <w:p w:rsidR="00A67B5A" w:rsidRDefault="00E9307C">
      <w:pPr>
        <w:spacing w:after="98" w:line="259" w:lineRule="auto"/>
        <w:ind w:left="304" w:right="338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Rozdział VI </w:t>
      </w:r>
    </w:p>
    <w:p w:rsidR="00A67B5A" w:rsidRDefault="00E9307C">
      <w:pPr>
        <w:pStyle w:val="Nagwek1"/>
        <w:ind w:right="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Podstawy prawne udzielenia dofinansowania </w:t>
      </w:r>
    </w:p>
    <w:p w:rsidR="00A67B5A" w:rsidRDefault="00E9307C">
      <w:pPr>
        <w:spacing w:after="98" w:line="259" w:lineRule="auto"/>
        <w:ind w:left="304" w:right="34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8 </w:t>
      </w:r>
    </w:p>
    <w:p w:rsidR="00A67B5A" w:rsidRDefault="00E9307C">
      <w:pPr>
        <w:ind w:left="-15" w:right="3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Ustawa z dnia 27 kwietnia 2001 r. Prawo ochrony środowiska (t.j.</w:t>
      </w:r>
      <w:r w:rsidR="00A84A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Dz.U. z 202</w:t>
      </w:r>
      <w:r w:rsidR="00394FB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</w:t>
      </w:r>
      <w:r w:rsidR="00394FB9"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 xml:space="preserve">, z późn. </w:t>
      </w:r>
    </w:p>
    <w:p w:rsidR="00A67B5A" w:rsidRDefault="00E9307C">
      <w:pPr>
        <w:spacing w:after="22"/>
        <w:ind w:left="-5" w:right="29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zm.)</w:t>
      </w:r>
      <w:r w:rsidR="0019594D">
        <w:rPr>
          <w:rFonts w:ascii="Times New Roman" w:hAnsi="Times New Roman" w:cs="Times New Roman"/>
        </w:rPr>
        <w:t xml:space="preserve"> oraz art. 7 ust. 1 pkt 1 ustawy z dnia 8 marca 1990 r. o samorządzie gminnym (Dz.U. z 202</w:t>
      </w:r>
      <w:r w:rsidR="00394FB9">
        <w:rPr>
          <w:rFonts w:ascii="Times New Roman" w:hAnsi="Times New Roman" w:cs="Times New Roman"/>
        </w:rPr>
        <w:t>4</w:t>
      </w:r>
      <w:r w:rsidR="0019594D">
        <w:rPr>
          <w:rFonts w:ascii="Times New Roman" w:hAnsi="Times New Roman" w:cs="Times New Roman"/>
        </w:rPr>
        <w:t xml:space="preserve"> r. poz. </w:t>
      </w:r>
      <w:r w:rsidR="00394FB9">
        <w:rPr>
          <w:rFonts w:ascii="Times New Roman" w:hAnsi="Times New Roman" w:cs="Times New Roman"/>
        </w:rPr>
        <w:t>609</w:t>
      </w:r>
      <w:r w:rsidR="0019594D">
        <w:rPr>
          <w:rFonts w:ascii="Times New Roman" w:hAnsi="Times New Roman" w:cs="Times New Roman"/>
        </w:rPr>
        <w:t>)</w:t>
      </w:r>
    </w:p>
    <w:p w:rsidR="00A67B5A" w:rsidRDefault="00E9307C">
      <w:pPr>
        <w:spacing w:after="0" w:line="259" w:lineRule="auto"/>
        <w:ind w:left="304" w:right="342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Rozdział VII </w:t>
      </w:r>
    </w:p>
    <w:p w:rsidR="00A67B5A" w:rsidRDefault="00E9307C">
      <w:pPr>
        <w:spacing w:after="0" w:line="259" w:lineRule="auto"/>
        <w:ind w:left="304" w:right="340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Postanowienia końcowe </w:t>
      </w:r>
    </w:p>
    <w:p w:rsidR="00A67B5A" w:rsidRDefault="00E9307C">
      <w:pPr>
        <w:spacing w:after="0" w:line="259" w:lineRule="auto"/>
        <w:ind w:left="304" w:right="34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9 </w:t>
      </w:r>
    </w:p>
    <w:p w:rsidR="00A67B5A" w:rsidRDefault="00E9307C">
      <w:pPr>
        <w:ind w:left="-15" w:right="3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Wszelkie wątpliwości odnoszące się do interpretacji postanowień Regulaminu rozstrzyga Gmina. </w:t>
      </w:r>
      <w:r>
        <w:rPr>
          <w:rFonts w:ascii="Times New Roman" w:hAnsi="Times New Roman" w:cs="Times New Roman"/>
          <w:b/>
        </w:rPr>
        <w:t xml:space="preserve"> </w:t>
      </w:r>
    </w:p>
    <w:p w:rsidR="00A67B5A" w:rsidRDefault="00E9307C">
      <w:pPr>
        <w:spacing w:after="0" w:line="259" w:lineRule="auto"/>
        <w:ind w:left="4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A67B5A" w:rsidRDefault="00E9307C">
      <w:pPr>
        <w:spacing w:after="132" w:line="259" w:lineRule="auto"/>
        <w:ind w:left="304" w:right="34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10 </w:t>
      </w:r>
    </w:p>
    <w:p w:rsidR="00A67B5A" w:rsidRDefault="00E9307C">
      <w:pPr>
        <w:ind w:left="-15" w:right="3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Złożenie wniosku o dofinansowanie w naborze w ramach Programu oznacza: </w:t>
      </w:r>
    </w:p>
    <w:p w:rsidR="00A67B5A" w:rsidRDefault="00E9307C">
      <w:pPr>
        <w:numPr>
          <w:ilvl w:val="0"/>
          <w:numId w:val="8"/>
        </w:numPr>
        <w:ind w:left="757" w:right="32" w:hanging="3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akceptację Programu, postanowień niniejszego Regulaminu oraz dokumentów w nim wymienionych; </w:t>
      </w:r>
    </w:p>
    <w:p w:rsidR="00A67B5A" w:rsidRDefault="00E9307C">
      <w:pPr>
        <w:numPr>
          <w:ilvl w:val="0"/>
          <w:numId w:val="8"/>
        </w:numPr>
        <w:spacing w:after="112"/>
        <w:ind w:left="757" w:right="32" w:hanging="3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wyrażenie zgody na przeprowadzenie przez przedstawicieli Gminy lub przedstawicieli WFOŚiGW lub NFOŚiGW lub inny podmiot upoważniony przez te instytucje kontroli realizacji przedsięwzięcia, w tym podczas wizytacji końcowej do czasu zakończenia okresu trwałości przedsięwzięcia. </w:t>
      </w:r>
    </w:p>
    <w:p w:rsidR="00A67B5A" w:rsidRDefault="00E9307C">
      <w:pPr>
        <w:spacing w:after="129" w:line="259" w:lineRule="auto"/>
        <w:ind w:left="304" w:right="34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11 </w:t>
      </w:r>
    </w:p>
    <w:p w:rsidR="00A67B5A" w:rsidRDefault="00E9307C">
      <w:pPr>
        <w:numPr>
          <w:ilvl w:val="0"/>
          <w:numId w:val="9"/>
        </w:numPr>
        <w:ind w:right="32" w:hanging="3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Wskazane w Regulaminie terminy rozpatrywania wniosków przez Gminę mają charakter instrukcyjny i ich naruszenie przez Gminę nie stanowi podstawy do roszczeń ze strony Wnioskodawcy. </w:t>
      </w:r>
    </w:p>
    <w:p w:rsidR="00A67B5A" w:rsidRDefault="00E9307C">
      <w:pPr>
        <w:numPr>
          <w:ilvl w:val="0"/>
          <w:numId w:val="9"/>
        </w:numPr>
        <w:ind w:right="32" w:hanging="3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ma obowiązek niezwłocznego informowania Gminy o każdej zmianie danych adresowych, pod rygorem uznania skutecznego doręczenia korespondencji przez Gminę, przesłanej na dotychczas znany Gminie adres Wnioskodawcy. Zmiany tych danych nie zaliczają się do zmiany (korekty wniosku) opisanej w § 2 ust. 12</w:t>
      </w:r>
      <w:r>
        <w:rPr>
          <w:rFonts w:ascii="Times New Roman" w:hAnsi="Times New Roman" w:cs="Times New Roman"/>
          <w:color w:val="FF0000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:rsidR="00A67B5A" w:rsidRDefault="00E9307C">
      <w:pPr>
        <w:numPr>
          <w:ilvl w:val="0"/>
          <w:numId w:val="9"/>
        </w:numPr>
        <w:spacing w:after="96"/>
        <w:ind w:right="32" w:hanging="3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Korespondencję do </w:t>
      </w:r>
      <w:r>
        <w:rPr>
          <w:rFonts w:ascii="Times New Roman" w:hAnsi="Times New Roman" w:cs="Times New Roman"/>
        </w:rPr>
        <w:tab/>
        <w:t>Gminy</w:t>
      </w:r>
      <w:r>
        <w:rPr>
          <w:rFonts w:ascii="Times New Roman" w:hAnsi="Times New Roman" w:cs="Times New Roman"/>
        </w:rPr>
        <w:tab/>
        <w:t>należy</w:t>
      </w:r>
      <w:r>
        <w:rPr>
          <w:rFonts w:ascii="Times New Roman" w:hAnsi="Times New Roman" w:cs="Times New Roman"/>
        </w:rPr>
        <w:tab/>
        <w:t>kierować na adres e-mail: um@piekary.pl</w:t>
      </w:r>
    </w:p>
    <w:p w:rsidR="00A67B5A" w:rsidRDefault="00E9307C">
      <w:pPr>
        <w:spacing w:after="129" w:line="259" w:lineRule="auto"/>
        <w:ind w:left="304" w:right="34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12 </w:t>
      </w:r>
    </w:p>
    <w:p w:rsidR="00A67B5A" w:rsidRDefault="00E9307C">
      <w:pPr>
        <w:numPr>
          <w:ilvl w:val="0"/>
          <w:numId w:val="10"/>
        </w:numPr>
        <w:ind w:right="32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może, w uzasadnionych przypadkach, zmienić postanowienia Regulaminu.  </w:t>
      </w:r>
    </w:p>
    <w:p w:rsidR="00A67B5A" w:rsidRDefault="00E9307C">
      <w:pPr>
        <w:numPr>
          <w:ilvl w:val="0"/>
          <w:numId w:val="10"/>
        </w:numPr>
        <w:ind w:right="32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Niezależnie od postanowień ust. 1, Gmina zastrzega sobie możliwość zmiany niniejszego Regulaminu wraz z załącznikami w przypadku zmian w przepisach powszechnie obowiązujących. </w:t>
      </w:r>
    </w:p>
    <w:p w:rsidR="00A67B5A" w:rsidRDefault="00E9307C">
      <w:pPr>
        <w:numPr>
          <w:ilvl w:val="0"/>
          <w:numId w:val="10"/>
        </w:numPr>
        <w:spacing w:after="116"/>
        <w:ind w:right="32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Ewentualne spory i roszczenia związane z naborem rozstrzygać będzie sąd powszechny właściwy dla siedziby Gminy. </w:t>
      </w:r>
    </w:p>
    <w:p w:rsidR="00A67B5A" w:rsidRDefault="00E9307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67B5A" w:rsidRDefault="00E9307C">
      <w:pPr>
        <w:spacing w:after="132" w:line="259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 w:color="000000"/>
        </w:rPr>
        <w:t>Załączniki do Regulaminu:</w:t>
      </w:r>
      <w:r>
        <w:rPr>
          <w:rFonts w:ascii="Times New Roman" w:hAnsi="Times New Roman" w:cs="Times New Roman"/>
          <w:b/>
        </w:rPr>
        <w:t xml:space="preserve"> </w:t>
      </w:r>
    </w:p>
    <w:p w:rsidR="00A67B5A" w:rsidRDefault="00F23B9B">
      <w:pPr>
        <w:numPr>
          <w:ilvl w:val="1"/>
          <w:numId w:val="10"/>
        </w:numPr>
        <w:ind w:right="32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wniosku o dofinansowanie z załącznikami</w:t>
      </w:r>
      <w:r w:rsidR="002E580D">
        <w:rPr>
          <w:rFonts w:ascii="Times New Roman" w:hAnsi="Times New Roman" w:cs="Times New Roman"/>
        </w:rPr>
        <w:t>.</w:t>
      </w:r>
      <w:r w:rsidR="00E9307C">
        <w:rPr>
          <w:rFonts w:ascii="Times New Roman" w:hAnsi="Times New Roman" w:cs="Times New Roman"/>
        </w:rPr>
        <w:t xml:space="preserve"> </w:t>
      </w:r>
    </w:p>
    <w:p w:rsidR="00A67B5A" w:rsidRDefault="00F23B9B">
      <w:pPr>
        <w:numPr>
          <w:ilvl w:val="1"/>
          <w:numId w:val="10"/>
        </w:numPr>
        <w:ind w:right="32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 sprawdzająca przedsięwzięcia zgłoszone do dofinansowania</w:t>
      </w:r>
      <w:r w:rsidR="002E580D">
        <w:rPr>
          <w:rFonts w:ascii="Times New Roman" w:hAnsi="Times New Roman" w:cs="Times New Roman"/>
        </w:rPr>
        <w:t>.</w:t>
      </w:r>
      <w:r w:rsidR="00E9307C">
        <w:rPr>
          <w:rFonts w:ascii="Times New Roman" w:hAnsi="Times New Roman" w:cs="Times New Roman"/>
        </w:rPr>
        <w:t xml:space="preserve"> </w:t>
      </w:r>
    </w:p>
    <w:p w:rsidR="002E580D" w:rsidRDefault="002E580D">
      <w:pPr>
        <w:numPr>
          <w:ilvl w:val="1"/>
          <w:numId w:val="10"/>
        </w:numPr>
        <w:ind w:right="32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odbioru prac.</w:t>
      </w:r>
    </w:p>
    <w:p w:rsidR="00A67B5A" w:rsidRDefault="00E9307C" w:rsidP="00F23B9B">
      <w:pPr>
        <w:ind w:left="720" w:right="3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67B5A" w:rsidRDefault="00E9307C">
      <w:pPr>
        <w:spacing w:after="0" w:line="259" w:lineRule="auto"/>
        <w:ind w:left="360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67B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371" w:bottom="1416" w:left="1416" w:header="189" w:footer="702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394" w:rsidRDefault="005F5394">
      <w:pPr>
        <w:spacing w:after="0" w:line="240" w:lineRule="auto"/>
      </w:pPr>
      <w:r>
        <w:separator/>
      </w:r>
    </w:p>
  </w:endnote>
  <w:endnote w:type="continuationSeparator" w:id="0">
    <w:p w:rsidR="005F5394" w:rsidRDefault="005F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B5A" w:rsidRDefault="00E9307C">
    <w:pPr>
      <w:tabs>
        <w:tab w:val="center" w:pos="4537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8084195"/>
      <w:docPartObj>
        <w:docPartGallery w:val="Page Numbers (Top of Page)"/>
        <w:docPartUnique/>
      </w:docPartObj>
    </w:sdtPr>
    <w:sdtEndPr/>
    <w:sdtContent>
      <w:p w:rsidR="00A67B5A" w:rsidRDefault="00E9307C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A67B5A" w:rsidRDefault="00A67B5A">
    <w:pPr>
      <w:tabs>
        <w:tab w:val="center" w:pos="4537"/>
      </w:tabs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0937561"/>
      <w:docPartObj>
        <w:docPartGallery w:val="Page Numbers (Top of Page)"/>
        <w:docPartUnique/>
      </w:docPartObj>
    </w:sdtPr>
    <w:sdtEndPr/>
    <w:sdtContent>
      <w:p w:rsidR="00A67B5A" w:rsidRDefault="00E9307C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A67B5A" w:rsidRDefault="00A67B5A">
    <w:pPr>
      <w:tabs>
        <w:tab w:val="center" w:pos="4537"/>
      </w:tabs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394" w:rsidRDefault="005F5394">
      <w:pPr>
        <w:rPr>
          <w:sz w:val="12"/>
        </w:rPr>
      </w:pPr>
      <w:r>
        <w:separator/>
      </w:r>
    </w:p>
  </w:footnote>
  <w:footnote w:type="continuationSeparator" w:id="0">
    <w:p w:rsidR="005F5394" w:rsidRDefault="005F5394">
      <w:pPr>
        <w:rPr>
          <w:sz w:val="12"/>
        </w:rPr>
      </w:pPr>
      <w:r>
        <w:continuationSeparator/>
      </w:r>
    </w:p>
  </w:footnote>
  <w:footnote w:id="1">
    <w:p w:rsidR="00A67B5A" w:rsidRDefault="00E9307C">
      <w:pPr>
        <w:pStyle w:val="footnotedescription"/>
      </w:pPr>
      <w:r>
        <w:rPr>
          <w:rStyle w:val="Znakiprzypiswdolnych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</w:rPr>
        <w:t>Termin uważa się za zachowany, jeżeli najpóźniej w dniu jego upływu pismo Wnioskodawcy wpłynie do Gminy.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2">
    <w:p w:rsidR="00A67B5A" w:rsidRDefault="00E9307C">
      <w:pPr>
        <w:pStyle w:val="footnotedescription"/>
        <w:rPr>
          <w:rFonts w:ascii="Times New Roman" w:hAnsi="Times New Roman" w:cs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</w:rPr>
        <w:t xml:space="preserve"> Termin uważa się za zachowany, jeżeli najpóźniej w dniu jego upływu prośba Wnioskodawcy wpłynie do Gminy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B5A" w:rsidRDefault="00E9307C">
    <w:pPr>
      <w:spacing w:after="0" w:line="259" w:lineRule="auto"/>
      <w:ind w:left="-1416" w:right="3479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9" behindDoc="1" locked="0" layoutInCell="0" allowOverlap="1" wp14:anchorId="511483A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2130" cy="598805"/>
              <wp:effectExtent l="0" t="0" r="0" b="0"/>
              <wp:wrapSquare wrapText="bothSides"/>
              <wp:docPr id="1" name="Group 94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2080" cy="598680"/>
                        <a:chOff x="0" y="0"/>
                        <a:chExt cx="532080" cy="598680"/>
                      </a:xfrm>
                    </wpg:grpSpPr>
                    <wps:wsp>
                      <wps:cNvPr id="2" name="Prostokąt 2"/>
                      <wps:cNvSpPr/>
                      <wps:spPr>
                        <a:xfrm>
                          <a:off x="424800" y="294480"/>
                          <a:ext cx="37440" cy="170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67B5A" w:rsidRDefault="00E9307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3" name="Prostokąt 3"/>
                      <wps:cNvSpPr/>
                      <wps:spPr>
                        <a:xfrm>
                          <a:off x="424800" y="444960"/>
                          <a:ext cx="33480" cy="15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67B5A" w:rsidRDefault="00E9307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9428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2080" cy="5968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1483A0" id="Group 9427" o:spid="_x0000_s1026" style="position:absolute;left:0;text-align:left;margin-left:0;margin-top:0;width:41.9pt;height:47.15pt;z-index:-503316471;mso-position-horizontal-relative:page;mso-position-vertical-relative:page" coordsize="5320,59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" o:allowincell="f">
              <v:rect id="Prostokąt 2" o:spid="_x0000_s1027" style="position:absolute;left:4248;top:2944;width:374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" filled="f" stroked="f" strokeweight="0">
                <v:textbox inset="0,0,0,0">
                  <w:txbxContent>
                    <w:p w:rsidR="00A67B5A" w:rsidRDefault="00E9307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Prostokąt 3" o:spid="_x0000_s1028" style="position:absolute;left:4248;top:4449;width:33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O2wgAAANoAAAAPAAAAZHJzL2Rvd25yZXYueG1sRI/NasMw&#10;EITvhbyD2EBvjZwU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AguzO2wgAAANoAAAAPAAAA&#10;AAAAAAAAAAAAAAcCAABkcnMvZG93bnJldi54bWxQSwUGAAAAAAMAAwC3AAAA9gIAAAAA&#10;" filled="f" stroked="f" strokeweight="0">
                <v:textbox inset="0,0,0,0">
                  <w:txbxContent>
                    <w:p w:rsidR="00A67B5A" w:rsidRDefault="00E9307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428" o:spid="_x0000_s1029" type="#_x0000_t75" style="position:absolute;width:5320;height:5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5715635</wp:posOffset>
          </wp:positionH>
          <wp:positionV relativeFrom="page">
            <wp:posOffset>174625</wp:posOffset>
          </wp:positionV>
          <wp:extent cx="1368425" cy="576580"/>
          <wp:effectExtent l="0" t="0" r="0" b="0"/>
          <wp:wrapSquare wrapText="bothSides"/>
          <wp:docPr id="8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2604135</wp:posOffset>
          </wp:positionH>
          <wp:positionV relativeFrom="page">
            <wp:posOffset>120015</wp:posOffset>
          </wp:positionV>
          <wp:extent cx="1876425" cy="678815"/>
          <wp:effectExtent l="0" t="0" r="0" b="0"/>
          <wp:wrapSquare wrapText="bothSides"/>
          <wp:docPr id="5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6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B5A" w:rsidRDefault="00E9307C">
    <w:pPr>
      <w:tabs>
        <w:tab w:val="left" w:pos="4809"/>
      </w:tabs>
      <w:spacing w:after="0" w:line="259" w:lineRule="auto"/>
      <w:ind w:left="0" w:right="3479" w:firstLine="0"/>
      <w:jc w:val="left"/>
    </w:pPr>
    <w:r>
      <w:tab/>
    </w:r>
    <w:r>
      <w:rPr>
        <w:noProof/>
      </w:rPr>
      <w:drawing>
        <wp:inline distT="0" distB="0" distL="0" distR="0">
          <wp:extent cx="5763895" cy="1235075"/>
          <wp:effectExtent l="0" t="0" r="0" b="0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1235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B5A" w:rsidRDefault="00E9307C">
    <w:pPr>
      <w:tabs>
        <w:tab w:val="left" w:pos="4809"/>
      </w:tabs>
      <w:spacing w:after="0" w:line="259" w:lineRule="auto"/>
      <w:ind w:left="0" w:right="3479" w:firstLine="0"/>
      <w:jc w:val="left"/>
    </w:pPr>
    <w:r>
      <w:tab/>
    </w:r>
    <w:r>
      <w:rPr>
        <w:noProof/>
      </w:rPr>
      <w:drawing>
        <wp:inline distT="0" distB="0" distL="0" distR="0">
          <wp:extent cx="5763895" cy="1235075"/>
          <wp:effectExtent l="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1235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19BC"/>
    <w:multiLevelType w:val="multilevel"/>
    <w:tmpl w:val="0F8CC368"/>
    <w:lvl w:ilvl="0">
      <w:start w:val="1"/>
      <w:numFmt w:val="decimal"/>
      <w:lvlText w:val="%1."/>
      <w:lvlJc w:val="left"/>
      <w:pPr>
        <w:tabs>
          <w:tab w:val="num" w:pos="0"/>
        </w:tabs>
        <w:ind w:left="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20D6116"/>
    <w:multiLevelType w:val="multilevel"/>
    <w:tmpl w:val="CB5E77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976303"/>
    <w:multiLevelType w:val="multilevel"/>
    <w:tmpl w:val="5816B4EA"/>
    <w:lvl w:ilvl="0">
      <w:start w:val="1"/>
      <w:numFmt w:val="decimal"/>
      <w:lvlText w:val="%1."/>
      <w:lvlJc w:val="left"/>
      <w:pPr>
        <w:tabs>
          <w:tab w:val="num" w:pos="0"/>
        </w:tabs>
        <w:ind w:left="3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DB71C19"/>
    <w:multiLevelType w:val="multilevel"/>
    <w:tmpl w:val="47B43800"/>
    <w:lvl w:ilvl="0">
      <w:start w:val="1"/>
      <w:numFmt w:val="decimal"/>
      <w:lvlText w:val="%1."/>
      <w:lvlJc w:val="left"/>
      <w:pPr>
        <w:tabs>
          <w:tab w:val="num" w:pos="0"/>
        </w:tabs>
        <w:ind w:left="3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4E497966"/>
    <w:multiLevelType w:val="multilevel"/>
    <w:tmpl w:val="439412CE"/>
    <w:lvl w:ilvl="0">
      <w:start w:val="1"/>
      <w:numFmt w:val="decimal"/>
      <w:lvlText w:val="%1."/>
      <w:lvlJc w:val="left"/>
      <w:pPr>
        <w:tabs>
          <w:tab w:val="num" w:pos="0"/>
        </w:tabs>
        <w:ind w:left="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5CE61D7F"/>
    <w:multiLevelType w:val="multilevel"/>
    <w:tmpl w:val="A31AD008"/>
    <w:lvl w:ilvl="0">
      <w:start w:val="1"/>
      <w:numFmt w:val="decimal"/>
      <w:lvlText w:val="%1."/>
      <w:lvlJc w:val="left"/>
      <w:pPr>
        <w:tabs>
          <w:tab w:val="num" w:pos="0"/>
        </w:tabs>
        <w:ind w:left="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642F1BC9"/>
    <w:multiLevelType w:val="multilevel"/>
    <w:tmpl w:val="4D3A3704"/>
    <w:lvl w:ilvl="0">
      <w:start w:val="1"/>
      <w:numFmt w:val="decimal"/>
      <w:lvlText w:val="%1."/>
      <w:lvlJc w:val="left"/>
      <w:pPr>
        <w:tabs>
          <w:tab w:val="num" w:pos="0"/>
        </w:tabs>
        <w:ind w:left="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67EA3D58"/>
    <w:multiLevelType w:val="multilevel"/>
    <w:tmpl w:val="289C6FB8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6DEB17DB"/>
    <w:multiLevelType w:val="multilevel"/>
    <w:tmpl w:val="CD524718"/>
    <w:lvl w:ilvl="0">
      <w:start w:val="1"/>
      <w:numFmt w:val="decimal"/>
      <w:lvlText w:val="%1."/>
      <w:lvlJc w:val="left"/>
      <w:pPr>
        <w:tabs>
          <w:tab w:val="num" w:pos="0"/>
        </w:tabs>
        <w:ind w:left="4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4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1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0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71FF137E"/>
    <w:multiLevelType w:val="multilevel"/>
    <w:tmpl w:val="EFA4E63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7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1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8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5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2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0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78646353"/>
    <w:multiLevelType w:val="multilevel"/>
    <w:tmpl w:val="5AD29A8C"/>
    <w:lvl w:ilvl="0">
      <w:start w:val="1"/>
      <w:numFmt w:val="decimal"/>
      <w:lvlText w:val="%1)"/>
      <w:lvlJc w:val="left"/>
      <w:pPr>
        <w:tabs>
          <w:tab w:val="num" w:pos="0"/>
        </w:tabs>
        <w:ind w:left="7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B5A"/>
    <w:rsid w:val="0019594D"/>
    <w:rsid w:val="002E580D"/>
    <w:rsid w:val="00387E32"/>
    <w:rsid w:val="00394FB9"/>
    <w:rsid w:val="003E6C86"/>
    <w:rsid w:val="005F5394"/>
    <w:rsid w:val="007C24D9"/>
    <w:rsid w:val="00963187"/>
    <w:rsid w:val="009F094D"/>
    <w:rsid w:val="00A67B5A"/>
    <w:rsid w:val="00A84A4A"/>
    <w:rsid w:val="00C77054"/>
    <w:rsid w:val="00D10DF7"/>
    <w:rsid w:val="00E9307C"/>
    <w:rsid w:val="00F23B9B"/>
    <w:rsid w:val="00F8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C9CC"/>
  <w15:docId w15:val="{07E63CB6-F257-43B5-8BBD-D17FDB5A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4" w:line="247" w:lineRule="auto"/>
      <w:ind w:left="351" w:right="41" w:hanging="351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ind w:left="10" w:right="4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color w:val="000000"/>
      <w:sz w:val="22"/>
    </w:rPr>
  </w:style>
  <w:style w:type="character" w:customStyle="1" w:styleId="footnotedescriptionChar">
    <w:name w:val="footnote description Char"/>
    <w:link w:val="footnotedescription"/>
    <w:qFormat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qFormat/>
    <w:rPr>
      <w:rFonts w:ascii="Calibri" w:eastAsia="Calibri" w:hAnsi="Calibri" w:cs="Calibri"/>
      <w:color w:val="000000"/>
      <w:sz w:val="18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C5D92"/>
    <w:rPr>
      <w:rFonts w:cs="Times New Roman"/>
    </w:rPr>
  </w:style>
  <w:style w:type="character" w:customStyle="1" w:styleId="lrzxr">
    <w:name w:val="lrzxr"/>
    <w:basedOn w:val="Domylnaczcionkaakapitu"/>
    <w:qFormat/>
    <w:rsid w:val="007D7DC5"/>
  </w:style>
  <w:style w:type="character" w:styleId="Hipercze">
    <w:name w:val="Hyperlink"/>
    <w:basedOn w:val="Domylnaczcionkaakapitu"/>
    <w:uiPriority w:val="99"/>
    <w:semiHidden/>
    <w:unhideWhenUsed/>
    <w:rsid w:val="000B4E63"/>
    <w:rPr>
      <w:color w:val="0000FF"/>
      <w:u w:val="single"/>
    </w:rPr>
  </w:style>
  <w:style w:type="character" w:customStyle="1" w:styleId="addr-name-output">
    <w:name w:val="addr-name-output"/>
    <w:basedOn w:val="Domylnaczcionkaakapitu"/>
    <w:qFormat/>
    <w:rsid w:val="000B4E63"/>
  </w:style>
  <w:style w:type="character" w:customStyle="1" w:styleId="Znakiprzypiswdolnych">
    <w:name w:val="Znaki przypisów dolnych"/>
    <w:qFormat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footnotedescription">
    <w:name w:val="footnote description"/>
    <w:next w:val="Normalny"/>
    <w:link w:val="footnotedescriptionChar"/>
    <w:qFormat/>
    <w:pPr>
      <w:spacing w:line="259" w:lineRule="auto"/>
    </w:pPr>
    <w:rPr>
      <w:rFonts w:ascii="Calibri" w:eastAsia="Calibri" w:hAnsi="Calibri" w:cs="Calibri"/>
      <w:color w:val="000000"/>
      <w:sz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C5D92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Tekstprzypisudolnego">
    <w:name w:val="footnote text"/>
    <w:basedOn w:val="Normalny"/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zad.piekary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epuap.gov.pl/wps/porta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2289</Words>
  <Characters>13736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EKOSCAN INNOWACJA I ROZWÓJ SP Z O.O.</Company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>EKOSCAN.PL</dc:subject>
  <dc:creator>"EKOSCAN  INNOWACJA I ROZWÓJ ŚRODOWISKA I ENERGETYKI"</dc:creator>
  <cp:keywords>tel. 600 243 782</cp:keywords>
  <dc:description/>
  <cp:lastModifiedBy>Janina Żurek</cp:lastModifiedBy>
  <cp:revision>6</cp:revision>
  <dcterms:created xsi:type="dcterms:W3CDTF">2023-03-24T09:02:00Z</dcterms:created>
  <dcterms:modified xsi:type="dcterms:W3CDTF">2024-08-20T06:32:00Z</dcterms:modified>
  <dc:language>pl-PL</dc:language>
</cp:coreProperties>
</file>