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DDC87" w14:textId="412D12AF" w:rsidR="000964F2" w:rsidRDefault="008F0598">
      <w:pPr>
        <w:rPr>
          <w:b/>
          <w:bCs/>
        </w:rPr>
      </w:pPr>
      <w:r w:rsidRPr="008F0598">
        <w:rPr>
          <w:b/>
          <w:bCs/>
        </w:rPr>
        <w:t>Zmiany w Programie Priorytetowym „Czyste Powietrze” od 20</w:t>
      </w:r>
      <w:r w:rsidR="009E1983">
        <w:rPr>
          <w:b/>
          <w:bCs/>
        </w:rPr>
        <w:t xml:space="preserve"> lipca </w:t>
      </w:r>
      <w:r w:rsidRPr="008F0598">
        <w:rPr>
          <w:b/>
          <w:bCs/>
        </w:rPr>
        <w:t xml:space="preserve">2026 r. </w:t>
      </w:r>
    </w:p>
    <w:p w14:paraId="4F8B9254" w14:textId="77777777" w:rsidR="008F0598" w:rsidRDefault="008F0598">
      <w:pPr>
        <w:rPr>
          <w:b/>
          <w:bCs/>
        </w:rPr>
      </w:pPr>
    </w:p>
    <w:p w14:paraId="631E5609" w14:textId="0936B462" w:rsidR="008F0598" w:rsidRDefault="008F0598">
      <w:r w:rsidRPr="008F0598">
        <w:t>Od 20</w:t>
      </w:r>
      <w:r w:rsidR="00A64A18">
        <w:t xml:space="preserve"> lipca </w:t>
      </w:r>
      <w:r w:rsidRPr="008F0598">
        <w:t xml:space="preserve">2026 r. </w:t>
      </w:r>
      <w:r>
        <w:t xml:space="preserve">Narodowy Fundusz Ochrony Środowiska i Gospodarki </w:t>
      </w:r>
      <w:r w:rsidR="0032488E">
        <w:t>Wodnej wprowadza</w:t>
      </w:r>
      <w:r>
        <w:t xml:space="preserve"> korzystne </w:t>
      </w:r>
      <w:r w:rsidRPr="008F0598">
        <w:t>zmiany w Programie Priorytetowym „Czyste Powietrze”</w:t>
      </w:r>
      <w:r>
        <w:t xml:space="preserve">. </w:t>
      </w:r>
    </w:p>
    <w:p w14:paraId="29C1CAED" w14:textId="189EBC9A" w:rsidR="008F0598" w:rsidRDefault="0032488E">
      <w:r w:rsidRPr="008F0598">
        <w:t>Właś</w:t>
      </w:r>
      <w:r>
        <w:t xml:space="preserve">ciciele </w:t>
      </w:r>
      <w:r w:rsidRPr="008F0598">
        <w:t>domów</w:t>
      </w:r>
      <w:r w:rsidR="008F0598" w:rsidRPr="008F0598">
        <w:t xml:space="preserve"> jednorodzinnych otrzymają wyższe wsparcie </w:t>
      </w:r>
      <w:r w:rsidR="003B36B5">
        <w:t>na</w:t>
      </w:r>
      <w:r w:rsidR="008F0598" w:rsidRPr="008F0598">
        <w:t xml:space="preserve"> </w:t>
      </w:r>
      <w:r w:rsidR="00F56D0C" w:rsidRPr="008F0598">
        <w:t>termomodernizacj</w:t>
      </w:r>
      <w:r w:rsidR="003B36B5">
        <w:t>ę</w:t>
      </w:r>
      <w:r w:rsidR="008F0598" w:rsidRPr="008F0598">
        <w:t xml:space="preserve"> budynku oraz </w:t>
      </w:r>
      <w:r w:rsidR="00A64A18">
        <w:t xml:space="preserve">więcej czasu </w:t>
      </w:r>
      <w:r w:rsidR="008F0598" w:rsidRPr="008F0598">
        <w:t xml:space="preserve">na </w:t>
      </w:r>
      <w:r w:rsidR="00C070B0">
        <w:t xml:space="preserve">realizację </w:t>
      </w:r>
      <w:r w:rsidR="00A64A18">
        <w:t>inwestycji</w:t>
      </w:r>
      <w:r w:rsidR="00C070B0">
        <w:t xml:space="preserve"> w ramach przedmiotowego Programu. </w:t>
      </w:r>
    </w:p>
    <w:p w14:paraId="6E43158C" w14:textId="3ACF14D5" w:rsidR="00C070B0" w:rsidRDefault="00C070B0">
      <w:pPr>
        <w:rPr>
          <w:b/>
          <w:bCs/>
          <w:u w:val="single"/>
        </w:rPr>
      </w:pPr>
      <w:r w:rsidRPr="00C070B0">
        <w:rPr>
          <w:b/>
          <w:bCs/>
          <w:u w:val="single"/>
        </w:rPr>
        <w:t>Najważniejsze zmiany w Programie:</w:t>
      </w:r>
    </w:p>
    <w:p w14:paraId="5566AFEF" w14:textId="5DC64C14" w:rsidR="00C070B0" w:rsidRPr="008B1159" w:rsidRDefault="008B1159" w:rsidP="008B1159">
      <w:pPr>
        <w:pStyle w:val="Akapitzlist"/>
        <w:numPr>
          <w:ilvl w:val="0"/>
          <w:numId w:val="1"/>
        </w:numPr>
        <w:rPr>
          <w:i/>
          <w:iCs/>
        </w:rPr>
      </w:pPr>
      <w:r w:rsidRPr="008B1159">
        <w:rPr>
          <w:i/>
          <w:iCs/>
        </w:rPr>
        <w:t>Nowe wyjątki od zasady 3 lat własności</w:t>
      </w:r>
    </w:p>
    <w:p w14:paraId="588819F0" w14:textId="5E6732D4" w:rsidR="008B1159" w:rsidRDefault="008B1159" w:rsidP="008B1159">
      <w:pPr>
        <w:jc w:val="both"/>
      </w:pPr>
      <w:r>
        <w:t xml:space="preserve">Rozszerzenie od wyjątków od obowiązującej zasady posiadania </w:t>
      </w:r>
      <w:r w:rsidR="0032488E">
        <w:t>nieruchomości przez</w:t>
      </w:r>
      <w:r>
        <w:t xml:space="preserve"> co najmniej 3 lata przed złożeniem wniosku o dofinansowanie. Narodowy Fundusz Ochrony Środowiska i</w:t>
      </w:r>
      <w:r w:rsidR="00271D3D">
        <w:t> </w:t>
      </w:r>
      <w:r>
        <w:t>Gospodarki Wodnej wychodzi naprzeciw właścicielom nieruchomości budynków jednorodzinnych co oznacza, że od 20</w:t>
      </w:r>
      <w:r w:rsidR="00A64A18">
        <w:t xml:space="preserve"> lipca </w:t>
      </w:r>
      <w:r>
        <w:t>2026 r. z programu b</w:t>
      </w:r>
      <w:r w:rsidR="00271D3D">
        <w:t>ędą</w:t>
      </w:r>
      <w:r>
        <w:t xml:space="preserve"> mogły skorzystać </w:t>
      </w:r>
      <w:r w:rsidR="00A64A18">
        <w:t xml:space="preserve">również osoby, które nabyły nieruchomość przez zasiedzenie, a </w:t>
      </w:r>
      <w:r>
        <w:t xml:space="preserve">także </w:t>
      </w:r>
      <w:r w:rsidR="00A64A18">
        <w:t>właściciele lub współwłaściciele nieruchomości od co najmniej roku, któ</w:t>
      </w:r>
      <w:r>
        <w:t>rzy nabyli min</w:t>
      </w:r>
      <w:r w:rsidR="00A64A18">
        <w:t>imum</w:t>
      </w:r>
      <w:r>
        <w:t xml:space="preserve"> 50 %</w:t>
      </w:r>
      <w:r w:rsidR="00271D3D">
        <w:t xml:space="preserve"> </w:t>
      </w:r>
      <w:r>
        <w:t>udziałów w drodze zakupu lub darowizny</w:t>
      </w:r>
      <w:r w:rsidR="00F55E92">
        <w:t xml:space="preserve"> o</w:t>
      </w:r>
      <w:r>
        <w:t xml:space="preserve">d </w:t>
      </w:r>
      <w:r w:rsidR="00A64A18">
        <w:t xml:space="preserve">rodziców lub </w:t>
      </w:r>
      <w:r>
        <w:t>dziadków</w:t>
      </w:r>
      <w:r w:rsidR="00A64A18">
        <w:t>.</w:t>
      </w:r>
      <w:r>
        <w:t xml:space="preserve"> </w:t>
      </w:r>
    </w:p>
    <w:p w14:paraId="6CC0111D" w14:textId="267949EB" w:rsidR="008B1159" w:rsidRPr="008B1159" w:rsidRDefault="008B1159" w:rsidP="008B1159">
      <w:pPr>
        <w:pStyle w:val="Akapitzlist"/>
        <w:numPr>
          <w:ilvl w:val="0"/>
          <w:numId w:val="1"/>
        </w:numPr>
        <w:jc w:val="both"/>
        <w:rPr>
          <w:i/>
          <w:iCs/>
        </w:rPr>
      </w:pPr>
      <w:r w:rsidRPr="008B1159">
        <w:rPr>
          <w:i/>
          <w:iCs/>
        </w:rPr>
        <w:t>Dodatkowe 10% na wybrane prace</w:t>
      </w:r>
      <w:r w:rsidR="00A64A18">
        <w:rPr>
          <w:i/>
          <w:iCs/>
        </w:rPr>
        <w:t xml:space="preserve"> termomodernizacyjne</w:t>
      </w:r>
    </w:p>
    <w:p w14:paraId="1A2AF86F" w14:textId="5BB5445F" w:rsidR="00C070B0" w:rsidRDefault="008B1159">
      <w:r>
        <w:t xml:space="preserve">Aż o </w:t>
      </w:r>
      <w:r w:rsidRPr="00527754">
        <w:t>10 proc. wzrosną maksymalne jednostkowe kwoty dotacji na:</w:t>
      </w:r>
      <w:r>
        <w:t xml:space="preserve"> </w:t>
      </w:r>
      <w:r w:rsidRPr="00527754">
        <w:t>ocieplenie ścian</w:t>
      </w:r>
      <w:r>
        <w:t xml:space="preserve"> </w:t>
      </w:r>
      <w:r w:rsidRPr="00527754">
        <w:t>i innych przegród budowlanych</w:t>
      </w:r>
      <w:r>
        <w:t xml:space="preserve"> oraz </w:t>
      </w:r>
      <w:r w:rsidRPr="00527754">
        <w:t>wymianę okien,</w:t>
      </w:r>
      <w:r>
        <w:t xml:space="preserve"> </w:t>
      </w:r>
      <w:r w:rsidRPr="00527754">
        <w:t>drzwi zewnętrznych</w:t>
      </w:r>
      <w:r>
        <w:t xml:space="preserve"> i </w:t>
      </w:r>
      <w:r w:rsidRPr="00527754">
        <w:t>bram garażowych.</w:t>
      </w:r>
    </w:p>
    <w:p w14:paraId="7C5DE71C" w14:textId="77777777" w:rsidR="008B1159" w:rsidRDefault="008B1159">
      <w:r w:rsidRPr="000F6276">
        <w:t>Nowe limity obejmują m.in.</w:t>
      </w:r>
      <w:r>
        <w:t>:</w:t>
      </w:r>
      <w:r w:rsidRPr="000F6276">
        <w:t xml:space="preserve"> </w:t>
      </w:r>
    </w:p>
    <w:p w14:paraId="0FBD5DAE" w14:textId="77777777" w:rsidR="008B1159" w:rsidRDefault="008B1159" w:rsidP="008B1159">
      <w:pPr>
        <w:pStyle w:val="Akapitzlist"/>
        <w:numPr>
          <w:ilvl w:val="0"/>
          <w:numId w:val="2"/>
        </w:numPr>
      </w:pPr>
      <w:r w:rsidRPr="000F6276">
        <w:t xml:space="preserve">ocieplenie ścian – do 275 zł/m², stolarkę okienną – do 1320 zł/m², </w:t>
      </w:r>
    </w:p>
    <w:p w14:paraId="45F27BDF" w14:textId="77777777" w:rsidR="008B1159" w:rsidRDefault="008B1159" w:rsidP="008B1159">
      <w:pPr>
        <w:pStyle w:val="Akapitzlist"/>
        <w:numPr>
          <w:ilvl w:val="0"/>
          <w:numId w:val="2"/>
        </w:numPr>
      </w:pPr>
      <w:r w:rsidRPr="000F6276">
        <w:t>stolarkę drzwiową – do 2750 zł/m² (w najwyższym poziomie dofinansowania).</w:t>
      </w:r>
    </w:p>
    <w:p w14:paraId="6350BCFF" w14:textId="6EBF8F89" w:rsidR="008B1159" w:rsidRDefault="008B1159" w:rsidP="008B1159">
      <w:r w:rsidRPr="000F6276">
        <w:t xml:space="preserve"> Analogicznie zwiększono maksymalne kwoty w podstawowym i podwyższonym poziomie dofinansowania.</w:t>
      </w:r>
    </w:p>
    <w:p w14:paraId="2D76BC3B" w14:textId="4F0DBF93" w:rsidR="008B1159" w:rsidRPr="008B1159" w:rsidRDefault="009E1983" w:rsidP="008B1159">
      <w:pPr>
        <w:pStyle w:val="Akapitzlist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Więcej czasu na zakończenie inwestycji - </w:t>
      </w:r>
      <w:r w:rsidR="008B1159" w:rsidRPr="008B1159">
        <w:rPr>
          <w:i/>
          <w:iCs/>
        </w:rPr>
        <w:t xml:space="preserve">180 zamiast 120 dni </w:t>
      </w:r>
    </w:p>
    <w:p w14:paraId="1CCA648E" w14:textId="4250BB7E" w:rsidR="008B1159" w:rsidRDefault="008B1159" w:rsidP="008B1159">
      <w:pPr>
        <w:jc w:val="both"/>
      </w:pPr>
      <w:r w:rsidRPr="003E75C1">
        <w:t>Beneficjenci korzystający z prefinansowania</w:t>
      </w:r>
      <w:r>
        <w:t xml:space="preserve">, od 20 lipca </w:t>
      </w:r>
      <w:r w:rsidR="00271D3D">
        <w:t xml:space="preserve">br. </w:t>
      </w:r>
      <w:r w:rsidRPr="003E75C1">
        <w:t xml:space="preserve">będą mieli więcej czasu na </w:t>
      </w:r>
      <w:r>
        <w:t xml:space="preserve">realizację prac objętych </w:t>
      </w:r>
      <w:r w:rsidRPr="003E75C1">
        <w:t>zalicz</w:t>
      </w:r>
      <w:r>
        <w:t xml:space="preserve">ką </w:t>
      </w:r>
      <w:r w:rsidRPr="003E75C1">
        <w:t>– termin zostanie wydłużony z</w:t>
      </w:r>
      <w:r>
        <w:t>e</w:t>
      </w:r>
      <w:r w:rsidRPr="003E75C1">
        <w:t xml:space="preserve"> 120 do 180 dni</w:t>
      </w:r>
      <w:r>
        <w:t xml:space="preserve">. Z tego rozwiązania będą mogli skorzystać również ci, którzy mają już podpisane umowy w naborze od 31 marca 2025 r. (konieczna będzie zmiana zawartej umowy). </w:t>
      </w:r>
    </w:p>
    <w:p w14:paraId="67BED222" w14:textId="4B87A8C8" w:rsidR="008B1159" w:rsidRPr="00264512" w:rsidRDefault="009E1983" w:rsidP="00264512">
      <w:pPr>
        <w:pStyle w:val="Akapitzlist"/>
        <w:numPr>
          <w:ilvl w:val="0"/>
          <w:numId w:val="1"/>
        </w:numPr>
        <w:jc w:val="both"/>
        <w:rPr>
          <w:i/>
          <w:iCs/>
        </w:rPr>
      </w:pPr>
      <w:r>
        <w:rPr>
          <w:i/>
          <w:iCs/>
        </w:rPr>
        <w:t>Prostsze potwierdzenie wykonania inwestycji</w:t>
      </w:r>
    </w:p>
    <w:p w14:paraId="4AC3F46C" w14:textId="77777777" w:rsidR="00264512" w:rsidRDefault="00264512" w:rsidP="00264512">
      <w:pPr>
        <w:tabs>
          <w:tab w:val="num" w:pos="720"/>
        </w:tabs>
        <w:jc w:val="both"/>
      </w:pPr>
      <w:r>
        <w:t>D</w:t>
      </w:r>
      <w:r w:rsidRPr="003E75C1">
        <w:t>okumenty potwierdzające trwałe odłączenie starego źródła ciepła oraz dostosowanie przewodów kominowych będą mogli wystawiać nie tylko mistrzowie kominiarscy, ale również osoby posiadające odpowiednie uprawnienia budowlane. Rozwiązanie ułatwi i przyspieszy rozliczanie inwestycji.</w:t>
      </w:r>
    </w:p>
    <w:p w14:paraId="3A2769BA" w14:textId="77777777" w:rsidR="00264512" w:rsidRDefault="00264512" w:rsidP="00264512">
      <w:pPr>
        <w:tabs>
          <w:tab w:val="num" w:pos="720"/>
        </w:tabs>
        <w:jc w:val="both"/>
      </w:pPr>
    </w:p>
    <w:p w14:paraId="5F8EE8C5" w14:textId="5AD86A32" w:rsidR="008D65E3" w:rsidRPr="009E1983" w:rsidRDefault="009E1983" w:rsidP="009E1983">
      <w:pPr>
        <w:pStyle w:val="Akapitzlist"/>
        <w:numPr>
          <w:ilvl w:val="0"/>
          <w:numId w:val="1"/>
        </w:numPr>
        <w:tabs>
          <w:tab w:val="num" w:pos="720"/>
        </w:tabs>
        <w:jc w:val="both"/>
        <w:rPr>
          <w:i/>
        </w:rPr>
      </w:pPr>
      <w:r w:rsidRPr="009E1983">
        <w:rPr>
          <w:i/>
        </w:rPr>
        <w:t>Zmiany dotyczące urządzeń grzewczych</w:t>
      </w:r>
      <w:bookmarkStart w:id="0" w:name="_GoBack"/>
      <w:bookmarkEnd w:id="0"/>
    </w:p>
    <w:p w14:paraId="44E50FA5" w14:textId="77777777" w:rsidR="009E1983" w:rsidRPr="00527754" w:rsidRDefault="009E1983" w:rsidP="009E1983">
      <w:pPr>
        <w:jc w:val="both"/>
      </w:pPr>
      <w:r w:rsidRPr="00527754">
        <w:lastRenderedPageBreak/>
        <w:t>Po zakończeniu okresu przejściowego, czyli po 2026 r., program nie będzie już wspierał ogrzewania elektrycznego innego niż pompy ciepła. Oznacza to koncentrację wsparcia na rozwiązaniach zapewniających najwyższą efektywność energetyczną i najlepsze efekty ekologiczne.</w:t>
      </w:r>
    </w:p>
    <w:p w14:paraId="3B6EE159" w14:textId="77777777" w:rsidR="009E1983" w:rsidRDefault="009E1983" w:rsidP="009E1983">
      <w:pPr>
        <w:tabs>
          <w:tab w:val="num" w:pos="720"/>
        </w:tabs>
        <w:jc w:val="both"/>
      </w:pPr>
    </w:p>
    <w:p w14:paraId="1D1370F9" w14:textId="2D247D8C" w:rsidR="00264512" w:rsidRDefault="00264512" w:rsidP="00264512">
      <w:pPr>
        <w:tabs>
          <w:tab w:val="num" w:pos="720"/>
        </w:tabs>
        <w:jc w:val="both"/>
      </w:pPr>
      <w:r>
        <w:t>Przypominamy również o</w:t>
      </w:r>
      <w:r w:rsidR="008D65E3">
        <w:t xml:space="preserve"> możliwości</w:t>
      </w:r>
      <w:r>
        <w:t xml:space="preserve"> łączeni</w:t>
      </w:r>
      <w:r w:rsidR="008D65E3">
        <w:t>a</w:t>
      </w:r>
      <w:r>
        <w:t xml:space="preserve"> dotacji </w:t>
      </w:r>
      <w:r w:rsidR="009E1983">
        <w:t xml:space="preserve">w Programie „Czyste Powietrze” </w:t>
      </w:r>
      <w:r w:rsidR="009E1983">
        <w:br/>
      </w:r>
      <w:r>
        <w:t>z termomodernizac</w:t>
      </w:r>
      <w:r w:rsidR="006D60F9">
        <w:t>yjną ulgą</w:t>
      </w:r>
      <w:r>
        <w:t xml:space="preserve"> podatkową.</w:t>
      </w:r>
    </w:p>
    <w:p w14:paraId="3708D390" w14:textId="737E91BC" w:rsidR="00264512" w:rsidRPr="00527754" w:rsidRDefault="008D65E3" w:rsidP="00264512">
      <w:pPr>
        <w:tabs>
          <w:tab w:val="num" w:pos="720"/>
        </w:tabs>
        <w:jc w:val="both"/>
      </w:pPr>
      <w:r>
        <w:rPr>
          <w:noProof/>
        </w:rPr>
        <w:drawing>
          <wp:inline distT="0" distB="0" distL="0" distR="0" wp14:anchorId="02F7CBBC" wp14:editId="2E399E67">
            <wp:extent cx="5753100" cy="3486150"/>
            <wp:effectExtent l="0" t="0" r="0" b="0"/>
            <wp:docPr id="62215940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0C6D7" w14:textId="77777777" w:rsidR="00264512" w:rsidRPr="00264512" w:rsidRDefault="00264512" w:rsidP="00264512">
      <w:pPr>
        <w:jc w:val="both"/>
        <w:rPr>
          <w:i/>
          <w:iCs/>
        </w:rPr>
      </w:pPr>
    </w:p>
    <w:p w14:paraId="7AD8B65E" w14:textId="77777777" w:rsidR="008B1159" w:rsidRDefault="008B1159" w:rsidP="008B1159">
      <w:pPr>
        <w:jc w:val="both"/>
      </w:pPr>
    </w:p>
    <w:p w14:paraId="2299520E" w14:textId="77777777" w:rsidR="008B1159" w:rsidRPr="008B1159" w:rsidRDefault="008B1159" w:rsidP="008B1159"/>
    <w:p w14:paraId="7C97A73E" w14:textId="77777777" w:rsidR="00C070B0" w:rsidRPr="008F0598" w:rsidRDefault="00C070B0"/>
    <w:sectPr w:rsidR="00C070B0" w:rsidRPr="008F05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AE13B3" w14:textId="77777777" w:rsidR="00693565" w:rsidRDefault="00693565" w:rsidP="008B1159">
      <w:pPr>
        <w:spacing w:after="0" w:line="240" w:lineRule="auto"/>
      </w:pPr>
      <w:r>
        <w:separator/>
      </w:r>
    </w:p>
  </w:endnote>
  <w:endnote w:type="continuationSeparator" w:id="0">
    <w:p w14:paraId="462119D4" w14:textId="77777777" w:rsidR="00693565" w:rsidRDefault="00693565" w:rsidP="008B1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0544BC" w14:textId="77777777" w:rsidR="00DC2DEE" w:rsidRDefault="00DC2D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B4D7E" w14:textId="77777777" w:rsidR="00DC2DEE" w:rsidRDefault="00DC2D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6EBA5" w14:textId="77777777" w:rsidR="00DC2DEE" w:rsidRDefault="00DC2D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EF149E" w14:textId="77777777" w:rsidR="00693565" w:rsidRDefault="00693565" w:rsidP="008B1159">
      <w:pPr>
        <w:spacing w:after="0" w:line="240" w:lineRule="auto"/>
      </w:pPr>
      <w:r>
        <w:separator/>
      </w:r>
    </w:p>
  </w:footnote>
  <w:footnote w:type="continuationSeparator" w:id="0">
    <w:p w14:paraId="064FCFCB" w14:textId="77777777" w:rsidR="00693565" w:rsidRDefault="00693565" w:rsidP="008B1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5D8FB" w14:textId="77777777" w:rsidR="00DC2DEE" w:rsidRDefault="00DC2D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15F7A" w14:textId="383D6FAB" w:rsidR="00DC2DEE" w:rsidRDefault="00DC2DEE">
    <w:pPr>
      <w:pStyle w:val="Nagwek"/>
    </w:pPr>
    <w:r w:rsidRPr="00597EAA">
      <w:rPr>
        <w:noProof/>
      </w:rPr>
      <w:drawing>
        <wp:inline distT="0" distB="0" distL="0" distR="0" wp14:anchorId="27F1BAAE" wp14:editId="4E87B20F">
          <wp:extent cx="5760720" cy="1332230"/>
          <wp:effectExtent l="0" t="0" r="0" b="1270"/>
          <wp:docPr id="7559259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32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35938" w14:textId="77777777" w:rsidR="00DC2DEE" w:rsidRDefault="00DC2D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5C198B"/>
    <w:multiLevelType w:val="hybridMultilevel"/>
    <w:tmpl w:val="10D62460"/>
    <w:lvl w:ilvl="0" w:tplc="F98626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60042"/>
    <w:multiLevelType w:val="hybridMultilevel"/>
    <w:tmpl w:val="10887622"/>
    <w:lvl w:ilvl="0" w:tplc="7EB2E7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598"/>
    <w:rsid w:val="000964F2"/>
    <w:rsid w:val="00240877"/>
    <w:rsid w:val="00264512"/>
    <w:rsid w:val="00271D3D"/>
    <w:rsid w:val="0032488E"/>
    <w:rsid w:val="003B36B5"/>
    <w:rsid w:val="003C7FAB"/>
    <w:rsid w:val="00511E70"/>
    <w:rsid w:val="006021D5"/>
    <w:rsid w:val="00607727"/>
    <w:rsid w:val="00693565"/>
    <w:rsid w:val="006D60F9"/>
    <w:rsid w:val="007A1114"/>
    <w:rsid w:val="00866F1D"/>
    <w:rsid w:val="008B1159"/>
    <w:rsid w:val="008C318C"/>
    <w:rsid w:val="008D65E3"/>
    <w:rsid w:val="008E7D95"/>
    <w:rsid w:val="008F0598"/>
    <w:rsid w:val="00953361"/>
    <w:rsid w:val="009E1983"/>
    <w:rsid w:val="00A64A18"/>
    <w:rsid w:val="00A70E92"/>
    <w:rsid w:val="00AB7292"/>
    <w:rsid w:val="00B15AB3"/>
    <w:rsid w:val="00BA4BFC"/>
    <w:rsid w:val="00C070B0"/>
    <w:rsid w:val="00DC2DEE"/>
    <w:rsid w:val="00DF25A7"/>
    <w:rsid w:val="00EF4DA0"/>
    <w:rsid w:val="00F55E92"/>
    <w:rsid w:val="00F56D0C"/>
    <w:rsid w:val="00F837A0"/>
    <w:rsid w:val="00F9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7A3AB"/>
  <w15:chartTrackingRefBased/>
  <w15:docId w15:val="{651CC78C-4614-4845-AA94-F514E337C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05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05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05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05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05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5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05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05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05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05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05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05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059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059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5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05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05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05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05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0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05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05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05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05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05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059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05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059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0598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11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11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115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2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2DEE"/>
  </w:style>
  <w:style w:type="paragraph" w:styleId="Stopka">
    <w:name w:val="footer"/>
    <w:basedOn w:val="Normalny"/>
    <w:link w:val="StopkaZnak"/>
    <w:uiPriority w:val="99"/>
    <w:unhideWhenUsed/>
    <w:rsid w:val="00DC2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2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licencje@piekary.pl</dc:creator>
  <cp:keywords/>
  <dc:description/>
  <cp:lastModifiedBy>Janina Żurek</cp:lastModifiedBy>
  <cp:revision>2</cp:revision>
  <cp:lastPrinted>2026-07-15T06:30:00Z</cp:lastPrinted>
  <dcterms:created xsi:type="dcterms:W3CDTF">2026-07-20T06:28:00Z</dcterms:created>
  <dcterms:modified xsi:type="dcterms:W3CDTF">2026-07-20T06:28:00Z</dcterms:modified>
</cp:coreProperties>
</file>